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59E" w:rsidRDefault="00FA3A7F" w:rsidP="00FA3A7F">
      <w:pPr>
        <w:spacing w:after="347"/>
        <w:ind w:left="10" w:right="990" w:hanging="1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w:t>
      </w:r>
      <w:r w:rsidR="00FF586D">
        <w:rPr>
          <w:rFonts w:ascii="Times New Roman" w:eastAsia="Times New Roman" w:hAnsi="Times New Roman" w:cs="Times New Roman"/>
          <w:b/>
          <w:sz w:val="36"/>
          <w:szCs w:val="36"/>
        </w:rPr>
        <w:t>Programs for Transition-</w:t>
      </w:r>
      <w:r w:rsidR="00EF359E" w:rsidRPr="0085734D">
        <w:rPr>
          <w:rFonts w:ascii="Times New Roman" w:eastAsia="Times New Roman" w:hAnsi="Times New Roman" w:cs="Times New Roman"/>
          <w:b/>
          <w:sz w:val="36"/>
          <w:szCs w:val="36"/>
        </w:rPr>
        <w:t>Age</w:t>
      </w:r>
      <w:r w:rsidR="00FF586D">
        <w:rPr>
          <w:rFonts w:ascii="Times New Roman" w:eastAsia="Times New Roman" w:hAnsi="Times New Roman" w:cs="Times New Roman"/>
          <w:b/>
          <w:sz w:val="36"/>
          <w:szCs w:val="36"/>
        </w:rPr>
        <w:t>d</w:t>
      </w:r>
      <w:r w:rsidR="00EF359E" w:rsidRPr="0085734D">
        <w:rPr>
          <w:rFonts w:ascii="Times New Roman" w:eastAsia="Times New Roman" w:hAnsi="Times New Roman" w:cs="Times New Roman"/>
          <w:b/>
          <w:sz w:val="36"/>
          <w:szCs w:val="36"/>
        </w:rPr>
        <w:t xml:space="preserve"> Youth (TAY)</w:t>
      </w:r>
    </w:p>
    <w:tbl>
      <w:tblPr>
        <w:tblStyle w:val="TableGrid"/>
        <w:tblW w:w="11790" w:type="dxa"/>
        <w:tblInd w:w="-1175" w:type="dxa"/>
        <w:tblLayout w:type="fixed"/>
        <w:tblLook w:val="04A0" w:firstRow="1" w:lastRow="0" w:firstColumn="1" w:lastColumn="0" w:noHBand="0" w:noVBand="1"/>
      </w:tblPr>
      <w:tblGrid>
        <w:gridCol w:w="2520"/>
        <w:gridCol w:w="1980"/>
        <w:gridCol w:w="2790"/>
        <w:gridCol w:w="1530"/>
        <w:gridCol w:w="2970"/>
      </w:tblGrid>
      <w:tr w:rsidR="009A31BE" w:rsidTr="00433CB8">
        <w:tc>
          <w:tcPr>
            <w:tcW w:w="2520" w:type="dxa"/>
          </w:tcPr>
          <w:p w:rsidR="00EF359E" w:rsidRPr="00EF359E" w:rsidRDefault="00EF359E" w:rsidP="00EF359E">
            <w:pPr>
              <w:jc w:val="center"/>
              <w:rPr>
                <w:rFonts w:ascii="Times New Roman" w:hAnsi="Times New Roman" w:cs="Times New Roman"/>
                <w:b/>
              </w:rPr>
            </w:pPr>
            <w:r w:rsidRPr="00EF359E">
              <w:rPr>
                <w:rFonts w:ascii="Times New Roman" w:hAnsi="Times New Roman" w:cs="Times New Roman"/>
                <w:b/>
              </w:rPr>
              <w:t>CSA/LBHA</w:t>
            </w:r>
          </w:p>
          <w:p w:rsidR="00EF359E" w:rsidRPr="00EF359E" w:rsidRDefault="00EF359E" w:rsidP="00EF359E">
            <w:pPr>
              <w:jc w:val="center"/>
              <w:rPr>
                <w:rFonts w:ascii="Times New Roman" w:hAnsi="Times New Roman" w:cs="Times New Roman"/>
                <w:b/>
              </w:rPr>
            </w:pPr>
            <w:r w:rsidRPr="00EF359E">
              <w:rPr>
                <w:rFonts w:ascii="Times New Roman" w:hAnsi="Times New Roman" w:cs="Times New Roman"/>
                <w:b/>
              </w:rPr>
              <w:t>Counties</w:t>
            </w:r>
          </w:p>
        </w:tc>
        <w:tc>
          <w:tcPr>
            <w:tcW w:w="1980" w:type="dxa"/>
          </w:tcPr>
          <w:p w:rsidR="00EF359E" w:rsidRPr="00EF359E" w:rsidRDefault="00EF359E" w:rsidP="00EF359E">
            <w:pPr>
              <w:jc w:val="center"/>
              <w:rPr>
                <w:rFonts w:ascii="Times New Roman" w:hAnsi="Times New Roman" w:cs="Times New Roman"/>
                <w:b/>
              </w:rPr>
            </w:pPr>
            <w:r w:rsidRPr="00EF359E">
              <w:rPr>
                <w:rFonts w:ascii="Times New Roman" w:hAnsi="Times New Roman" w:cs="Times New Roman"/>
                <w:b/>
              </w:rPr>
              <w:t>Service Providers</w:t>
            </w:r>
          </w:p>
        </w:tc>
        <w:tc>
          <w:tcPr>
            <w:tcW w:w="2790" w:type="dxa"/>
          </w:tcPr>
          <w:p w:rsidR="00EF359E" w:rsidRPr="00EF359E" w:rsidRDefault="00EF359E" w:rsidP="00EF359E">
            <w:pPr>
              <w:spacing w:after="347"/>
              <w:ind w:right="72"/>
              <w:jc w:val="center"/>
              <w:rPr>
                <w:rFonts w:ascii="Times New Roman" w:hAnsi="Times New Roman" w:cs="Times New Roman"/>
                <w:b/>
              </w:rPr>
            </w:pPr>
            <w:r w:rsidRPr="00EF359E">
              <w:rPr>
                <w:rFonts w:ascii="Times New Roman" w:hAnsi="Times New Roman" w:cs="Times New Roman"/>
                <w:b/>
              </w:rPr>
              <w:t>Type of Program</w:t>
            </w:r>
          </w:p>
        </w:tc>
        <w:tc>
          <w:tcPr>
            <w:tcW w:w="1530" w:type="dxa"/>
          </w:tcPr>
          <w:p w:rsidR="00EF359E" w:rsidRPr="00EF359E" w:rsidRDefault="00EF359E" w:rsidP="009A31BE">
            <w:pPr>
              <w:spacing w:after="347"/>
              <w:ind w:right="-108"/>
              <w:jc w:val="center"/>
              <w:rPr>
                <w:rFonts w:ascii="Times New Roman" w:hAnsi="Times New Roman" w:cs="Times New Roman"/>
                <w:b/>
              </w:rPr>
            </w:pPr>
            <w:r w:rsidRPr="00EF359E">
              <w:rPr>
                <w:rFonts w:ascii="Times New Roman" w:hAnsi="Times New Roman" w:cs="Times New Roman"/>
                <w:b/>
              </w:rPr>
              <w:t>Ages Served</w:t>
            </w:r>
          </w:p>
        </w:tc>
        <w:tc>
          <w:tcPr>
            <w:tcW w:w="2970" w:type="dxa"/>
          </w:tcPr>
          <w:p w:rsidR="00EF359E" w:rsidRPr="00EF359E" w:rsidRDefault="00EF359E" w:rsidP="00EF359E">
            <w:pPr>
              <w:spacing w:after="347"/>
              <w:ind w:right="-108"/>
              <w:jc w:val="center"/>
              <w:rPr>
                <w:rFonts w:ascii="Times New Roman" w:hAnsi="Times New Roman" w:cs="Times New Roman"/>
                <w:b/>
              </w:rPr>
            </w:pPr>
            <w:r w:rsidRPr="00EF359E">
              <w:rPr>
                <w:rFonts w:ascii="Times New Roman" w:hAnsi="Times New Roman" w:cs="Times New Roman"/>
                <w:b/>
              </w:rPr>
              <w:t>Eligibility</w:t>
            </w:r>
          </w:p>
        </w:tc>
      </w:tr>
      <w:tr w:rsidR="00EF359E" w:rsidTr="009D3BC6">
        <w:trPr>
          <w:trHeight w:val="1277"/>
        </w:trPr>
        <w:tc>
          <w:tcPr>
            <w:tcW w:w="2520" w:type="dxa"/>
          </w:tcPr>
          <w:p w:rsidR="00EF359E" w:rsidRPr="009A31BE" w:rsidRDefault="00EF359E" w:rsidP="00EF359E">
            <w:pPr>
              <w:jc w:val="both"/>
            </w:pPr>
            <w:r w:rsidRPr="009A31BE">
              <w:rPr>
                <w:rFonts w:ascii="Times New Roman" w:eastAsia="Times New Roman" w:hAnsi="Times New Roman" w:cs="Times New Roman"/>
              </w:rPr>
              <w:t xml:space="preserve">Anne Arundel </w:t>
            </w:r>
          </w:p>
        </w:tc>
        <w:tc>
          <w:tcPr>
            <w:tcW w:w="1980" w:type="dxa"/>
          </w:tcPr>
          <w:p w:rsidR="00EF359E" w:rsidRPr="009A31BE" w:rsidRDefault="00EF359E" w:rsidP="00EF359E">
            <w:r w:rsidRPr="009A31BE">
              <w:rPr>
                <w:rFonts w:ascii="Times New Roman" w:eastAsia="Times New Roman" w:hAnsi="Times New Roman" w:cs="Times New Roman"/>
              </w:rPr>
              <w:t xml:space="preserve">Arundel Lodge, </w:t>
            </w:r>
            <w:proofErr w:type="spellStart"/>
            <w:r w:rsidRPr="009A31BE">
              <w:rPr>
                <w:rFonts w:ascii="Times New Roman" w:eastAsia="Times New Roman" w:hAnsi="Times New Roman" w:cs="Times New Roman"/>
              </w:rPr>
              <w:t>Inc</w:t>
            </w:r>
            <w:proofErr w:type="spellEnd"/>
            <w:r w:rsidRPr="009A31BE">
              <w:rPr>
                <w:rFonts w:ascii="Times New Roman" w:eastAsia="Times New Roman" w:hAnsi="Times New Roman" w:cs="Times New Roman"/>
              </w:rPr>
              <w:t xml:space="preserve"> </w:t>
            </w:r>
          </w:p>
        </w:tc>
        <w:tc>
          <w:tcPr>
            <w:tcW w:w="2790" w:type="dxa"/>
          </w:tcPr>
          <w:p w:rsidR="00EF359E" w:rsidRPr="009A31BE" w:rsidRDefault="00EF359E" w:rsidP="009D3BC6">
            <w:r w:rsidRPr="009A31BE">
              <w:rPr>
                <w:rFonts w:ascii="Times New Roman" w:eastAsia="Times New Roman" w:hAnsi="Times New Roman" w:cs="Times New Roman"/>
              </w:rPr>
              <w:t xml:space="preserve">PRP, with access to SE </w:t>
            </w:r>
          </w:p>
        </w:tc>
        <w:tc>
          <w:tcPr>
            <w:tcW w:w="1530" w:type="dxa"/>
          </w:tcPr>
          <w:p w:rsidR="00EF359E" w:rsidRPr="009A31BE" w:rsidRDefault="00EF359E" w:rsidP="009A31BE">
            <w:pPr>
              <w:spacing w:after="347"/>
              <w:ind w:right="-108"/>
              <w:jc w:val="center"/>
            </w:pPr>
            <w:r w:rsidRPr="009A31BE">
              <w:rPr>
                <w:rFonts w:ascii="Times New Roman" w:eastAsia="Times New Roman" w:hAnsi="Times New Roman" w:cs="Times New Roman"/>
              </w:rPr>
              <w:t>16-25</w:t>
            </w:r>
          </w:p>
        </w:tc>
        <w:tc>
          <w:tcPr>
            <w:tcW w:w="2970" w:type="dxa"/>
          </w:tcPr>
          <w:p w:rsidR="00EF359E" w:rsidRPr="009A31BE" w:rsidRDefault="00EF359E" w:rsidP="00EF359E">
            <w:pPr>
              <w:ind w:left="1"/>
            </w:pPr>
            <w:r w:rsidRPr="009A31BE">
              <w:rPr>
                <w:rFonts w:ascii="Times New Roman" w:eastAsia="Times New Roman" w:hAnsi="Times New Roman" w:cs="Times New Roman"/>
              </w:rPr>
              <w:t xml:space="preserve">Youth must be in the </w:t>
            </w:r>
          </w:p>
          <w:p w:rsidR="00EF359E" w:rsidRPr="009A31BE" w:rsidRDefault="00EF359E" w:rsidP="00EF359E">
            <w:r w:rsidRPr="009A31BE">
              <w:rPr>
                <w:rFonts w:ascii="Times New Roman" w:eastAsia="Times New Roman" w:hAnsi="Times New Roman" w:cs="Times New Roman"/>
              </w:rPr>
              <w:t xml:space="preserve">PBHS and meet </w:t>
            </w:r>
          </w:p>
          <w:p w:rsidR="00EF359E" w:rsidRPr="009A31BE" w:rsidRDefault="00EF359E" w:rsidP="00EF359E">
            <w:r w:rsidRPr="009A31BE">
              <w:rPr>
                <w:rFonts w:ascii="Times New Roman" w:eastAsia="Times New Roman" w:hAnsi="Times New Roman" w:cs="Times New Roman"/>
              </w:rPr>
              <w:t xml:space="preserve">MNC for either </w:t>
            </w:r>
          </w:p>
          <w:p w:rsidR="00EF359E" w:rsidRPr="009A31BE" w:rsidRDefault="00EF359E" w:rsidP="00EF359E">
            <w:r w:rsidRPr="009A31BE">
              <w:rPr>
                <w:rFonts w:ascii="Times New Roman" w:eastAsia="Times New Roman" w:hAnsi="Times New Roman" w:cs="Times New Roman"/>
              </w:rPr>
              <w:t xml:space="preserve">Targeted Case  </w:t>
            </w:r>
          </w:p>
          <w:p w:rsidR="00EF359E" w:rsidRPr="009A31BE" w:rsidRDefault="00EF359E" w:rsidP="00EF359E">
            <w:pPr>
              <w:spacing w:after="347"/>
              <w:ind w:right="-108"/>
            </w:pPr>
            <w:r w:rsidRPr="009A31BE">
              <w:rPr>
                <w:rFonts w:ascii="Times New Roman" w:eastAsia="Times New Roman" w:hAnsi="Times New Roman" w:cs="Times New Roman"/>
              </w:rPr>
              <w:t>Management (TCM) or PRP</w:t>
            </w:r>
          </w:p>
        </w:tc>
      </w:tr>
      <w:tr w:rsidR="00E04706" w:rsidTr="00433CB8">
        <w:trPr>
          <w:trHeight w:val="827"/>
        </w:trPr>
        <w:tc>
          <w:tcPr>
            <w:tcW w:w="2520" w:type="dxa"/>
            <w:vMerge w:val="restart"/>
          </w:tcPr>
          <w:p w:rsidR="00E04706" w:rsidRPr="009A31BE" w:rsidRDefault="00E04706" w:rsidP="00EF359E">
            <w:pPr>
              <w:jc w:val="both"/>
              <w:rPr>
                <w:rFonts w:ascii="Times New Roman" w:eastAsia="Times New Roman" w:hAnsi="Times New Roman" w:cs="Times New Roman"/>
              </w:rPr>
            </w:pPr>
            <w:r w:rsidRPr="009A31BE">
              <w:rPr>
                <w:rFonts w:ascii="Times New Roman" w:eastAsia="Times New Roman" w:hAnsi="Times New Roman" w:cs="Times New Roman"/>
              </w:rPr>
              <w:t>Baltimore City</w:t>
            </w:r>
          </w:p>
        </w:tc>
        <w:tc>
          <w:tcPr>
            <w:tcW w:w="1980" w:type="dxa"/>
          </w:tcPr>
          <w:p w:rsidR="00E04706" w:rsidRPr="009A31BE" w:rsidRDefault="00E132A3" w:rsidP="00EF359E">
            <w:pPr>
              <w:rPr>
                <w:rFonts w:ascii="Times New Roman" w:eastAsia="Times New Roman" w:hAnsi="Times New Roman" w:cs="Times New Roman"/>
              </w:rPr>
            </w:pPr>
            <w:r>
              <w:rPr>
                <w:rFonts w:ascii="Times New Roman" w:eastAsia="Times New Roman" w:hAnsi="Times New Roman" w:cs="Times New Roman"/>
              </w:rPr>
              <w:t>Empowering Minds</w:t>
            </w:r>
          </w:p>
        </w:tc>
        <w:tc>
          <w:tcPr>
            <w:tcW w:w="2790" w:type="dxa"/>
          </w:tcPr>
          <w:p w:rsidR="00E04706" w:rsidRPr="009A31BE" w:rsidRDefault="00E04706" w:rsidP="00EF359E">
            <w:pPr>
              <w:rPr>
                <w:rFonts w:ascii="Times New Roman" w:eastAsia="Times New Roman" w:hAnsi="Times New Roman" w:cs="Times New Roman"/>
              </w:rPr>
            </w:pPr>
            <w:r w:rsidRPr="009A31BE">
              <w:rPr>
                <w:rFonts w:ascii="Times New Roman" w:eastAsia="Times New Roman" w:hAnsi="Times New Roman" w:cs="Times New Roman"/>
              </w:rPr>
              <w:t xml:space="preserve">RRP, with access to SE </w:t>
            </w:r>
          </w:p>
        </w:tc>
        <w:tc>
          <w:tcPr>
            <w:tcW w:w="1530" w:type="dxa"/>
          </w:tcPr>
          <w:p w:rsidR="00E04706" w:rsidRPr="009A31BE" w:rsidRDefault="00E04706" w:rsidP="009A31BE">
            <w:pPr>
              <w:spacing w:after="347"/>
              <w:ind w:right="-108"/>
              <w:jc w:val="center"/>
              <w:rPr>
                <w:rFonts w:ascii="Times New Roman" w:eastAsia="Times New Roman" w:hAnsi="Times New Roman" w:cs="Times New Roman"/>
              </w:rPr>
            </w:pPr>
            <w:r w:rsidRPr="009A31BE">
              <w:rPr>
                <w:rFonts w:ascii="Times New Roman" w:eastAsia="Times New Roman" w:hAnsi="Times New Roman" w:cs="Times New Roman"/>
              </w:rPr>
              <w:t>18-25</w:t>
            </w:r>
          </w:p>
        </w:tc>
        <w:tc>
          <w:tcPr>
            <w:tcW w:w="2970" w:type="dxa"/>
          </w:tcPr>
          <w:p w:rsidR="00E04706" w:rsidRPr="009A31BE" w:rsidRDefault="00E04706" w:rsidP="00EF359E">
            <w:pPr>
              <w:ind w:left="1"/>
              <w:rPr>
                <w:rFonts w:ascii="Times New Roman" w:eastAsia="Times New Roman" w:hAnsi="Times New Roman" w:cs="Times New Roman"/>
              </w:rPr>
            </w:pPr>
            <w:r w:rsidRPr="009A31BE">
              <w:rPr>
                <w:rFonts w:ascii="Times New Roman" w:eastAsia="Times New Roman" w:hAnsi="Times New Roman" w:cs="Times New Roman"/>
              </w:rPr>
              <w:t>Diagnosed with Serious Mental Illness and meet MNC for RRP</w:t>
            </w:r>
          </w:p>
        </w:tc>
      </w:tr>
      <w:tr w:rsidR="00E04706" w:rsidTr="00433CB8">
        <w:trPr>
          <w:trHeight w:val="980"/>
        </w:trPr>
        <w:tc>
          <w:tcPr>
            <w:tcW w:w="2520" w:type="dxa"/>
            <w:vMerge/>
          </w:tcPr>
          <w:p w:rsidR="00E04706" w:rsidRPr="009A31BE" w:rsidRDefault="00E04706" w:rsidP="00EF359E">
            <w:pPr>
              <w:jc w:val="both"/>
              <w:rPr>
                <w:rFonts w:ascii="Times New Roman" w:eastAsia="Times New Roman" w:hAnsi="Times New Roman" w:cs="Times New Roman"/>
              </w:rPr>
            </w:pPr>
          </w:p>
        </w:tc>
        <w:tc>
          <w:tcPr>
            <w:tcW w:w="1980" w:type="dxa"/>
          </w:tcPr>
          <w:p w:rsidR="00E04706" w:rsidRPr="009A31BE" w:rsidRDefault="00E04706" w:rsidP="00E04706">
            <w:pPr>
              <w:ind w:left="1"/>
            </w:pPr>
            <w:r w:rsidRPr="009A31BE">
              <w:rPr>
                <w:rFonts w:ascii="Times New Roman" w:eastAsia="Times New Roman" w:hAnsi="Times New Roman" w:cs="Times New Roman"/>
              </w:rPr>
              <w:t xml:space="preserve">University of </w:t>
            </w:r>
          </w:p>
          <w:p w:rsidR="00E04706" w:rsidRPr="009A31BE" w:rsidRDefault="00E04706" w:rsidP="00E04706">
            <w:pPr>
              <w:ind w:left="1"/>
            </w:pPr>
            <w:r w:rsidRPr="009A31BE">
              <w:rPr>
                <w:rFonts w:ascii="Times New Roman" w:eastAsia="Times New Roman" w:hAnsi="Times New Roman" w:cs="Times New Roman"/>
              </w:rPr>
              <w:t xml:space="preserve">Maryland </w:t>
            </w:r>
          </w:p>
          <w:p w:rsidR="00E04706" w:rsidRPr="009A31BE" w:rsidRDefault="00E04706" w:rsidP="00E04706">
            <w:pPr>
              <w:ind w:left="1"/>
            </w:pPr>
            <w:r w:rsidRPr="009A31BE">
              <w:rPr>
                <w:rFonts w:ascii="Times New Roman" w:eastAsia="Times New Roman" w:hAnsi="Times New Roman" w:cs="Times New Roman"/>
              </w:rPr>
              <w:t xml:space="preserve">Harbor City </w:t>
            </w:r>
          </w:p>
          <w:p w:rsidR="00E04706" w:rsidRPr="009A31BE" w:rsidRDefault="00E04706" w:rsidP="00E04706">
            <w:pPr>
              <w:rPr>
                <w:rFonts w:ascii="Times New Roman" w:eastAsia="Times New Roman" w:hAnsi="Times New Roman" w:cs="Times New Roman"/>
              </w:rPr>
            </w:pPr>
            <w:r w:rsidRPr="009A31BE">
              <w:rPr>
                <w:rFonts w:ascii="Times New Roman" w:eastAsia="Times New Roman" w:hAnsi="Times New Roman" w:cs="Times New Roman"/>
              </w:rPr>
              <w:t>Unlimited</w:t>
            </w:r>
          </w:p>
        </w:tc>
        <w:tc>
          <w:tcPr>
            <w:tcW w:w="2790" w:type="dxa"/>
          </w:tcPr>
          <w:p w:rsidR="00E04706" w:rsidRPr="009A31BE" w:rsidRDefault="00E04706" w:rsidP="00EF359E">
            <w:pPr>
              <w:rPr>
                <w:rFonts w:ascii="Times New Roman" w:eastAsia="Times New Roman" w:hAnsi="Times New Roman" w:cs="Times New Roman"/>
              </w:rPr>
            </w:pPr>
            <w:r w:rsidRPr="009A31BE">
              <w:rPr>
                <w:rFonts w:ascii="Times New Roman" w:eastAsia="Times New Roman" w:hAnsi="Times New Roman" w:cs="Times New Roman"/>
              </w:rPr>
              <w:t>RRP, with access to SE</w:t>
            </w:r>
          </w:p>
        </w:tc>
        <w:tc>
          <w:tcPr>
            <w:tcW w:w="1530" w:type="dxa"/>
          </w:tcPr>
          <w:p w:rsidR="00E04706" w:rsidRPr="009A31BE" w:rsidRDefault="00E04706" w:rsidP="009A31BE">
            <w:pPr>
              <w:spacing w:after="347"/>
              <w:ind w:right="-108"/>
              <w:jc w:val="center"/>
              <w:rPr>
                <w:rFonts w:ascii="Times New Roman" w:eastAsia="Times New Roman" w:hAnsi="Times New Roman" w:cs="Times New Roman"/>
              </w:rPr>
            </w:pPr>
            <w:r w:rsidRPr="009A31BE">
              <w:rPr>
                <w:rFonts w:ascii="Times New Roman" w:eastAsia="Times New Roman" w:hAnsi="Times New Roman" w:cs="Times New Roman"/>
              </w:rPr>
              <w:t>18-25</w:t>
            </w:r>
          </w:p>
        </w:tc>
        <w:tc>
          <w:tcPr>
            <w:tcW w:w="2970" w:type="dxa"/>
          </w:tcPr>
          <w:p w:rsidR="00E04706" w:rsidRPr="009A31BE" w:rsidRDefault="00E04706" w:rsidP="00EF359E">
            <w:pPr>
              <w:ind w:left="1"/>
              <w:rPr>
                <w:rFonts w:ascii="Times New Roman" w:eastAsia="Times New Roman" w:hAnsi="Times New Roman" w:cs="Times New Roman"/>
              </w:rPr>
            </w:pPr>
            <w:r w:rsidRPr="009A31BE">
              <w:rPr>
                <w:rFonts w:ascii="Times New Roman" w:eastAsia="Times New Roman" w:hAnsi="Times New Roman" w:cs="Times New Roman"/>
              </w:rPr>
              <w:t>Diagnosed with Serious Mental Illness and meet MNC for RRP</w:t>
            </w:r>
          </w:p>
        </w:tc>
      </w:tr>
      <w:tr w:rsidR="00E04706" w:rsidTr="00433CB8">
        <w:trPr>
          <w:trHeight w:val="1223"/>
        </w:trPr>
        <w:tc>
          <w:tcPr>
            <w:tcW w:w="2520" w:type="dxa"/>
          </w:tcPr>
          <w:p w:rsidR="00E04706" w:rsidRPr="009A31BE" w:rsidRDefault="00E04706" w:rsidP="00EF359E">
            <w:pPr>
              <w:jc w:val="both"/>
              <w:rPr>
                <w:rFonts w:ascii="Times New Roman" w:eastAsia="Times New Roman" w:hAnsi="Times New Roman" w:cs="Times New Roman"/>
              </w:rPr>
            </w:pPr>
            <w:r w:rsidRPr="009A31BE">
              <w:rPr>
                <w:rFonts w:ascii="Times New Roman" w:eastAsia="Times New Roman" w:hAnsi="Times New Roman" w:cs="Times New Roman"/>
              </w:rPr>
              <w:t>Baltimore  County</w:t>
            </w:r>
          </w:p>
        </w:tc>
        <w:tc>
          <w:tcPr>
            <w:tcW w:w="1980" w:type="dxa"/>
          </w:tcPr>
          <w:p w:rsidR="00E04706" w:rsidRPr="009A31BE" w:rsidRDefault="00E04706" w:rsidP="00E04706">
            <w:pPr>
              <w:ind w:left="1"/>
              <w:rPr>
                <w:rFonts w:ascii="Times New Roman" w:eastAsia="Times New Roman" w:hAnsi="Times New Roman" w:cs="Times New Roman"/>
              </w:rPr>
            </w:pPr>
            <w:r w:rsidRPr="009A31BE">
              <w:rPr>
                <w:rFonts w:ascii="Times New Roman" w:eastAsia="Times New Roman" w:hAnsi="Times New Roman" w:cs="Times New Roman"/>
              </w:rPr>
              <w:t>People Encouraging People</w:t>
            </w:r>
          </w:p>
        </w:tc>
        <w:tc>
          <w:tcPr>
            <w:tcW w:w="2790" w:type="dxa"/>
          </w:tcPr>
          <w:p w:rsidR="00E04706" w:rsidRPr="009A31BE" w:rsidRDefault="00E04706" w:rsidP="00E04706">
            <w:pPr>
              <w:ind w:left="1"/>
            </w:pPr>
            <w:r w:rsidRPr="009A31BE">
              <w:rPr>
                <w:rFonts w:ascii="Times New Roman" w:eastAsia="Times New Roman" w:hAnsi="Times New Roman" w:cs="Times New Roman"/>
              </w:rPr>
              <w:t xml:space="preserve">Independent Living </w:t>
            </w:r>
          </w:p>
          <w:p w:rsidR="00E04706" w:rsidRPr="009A31BE" w:rsidRDefault="00E04706" w:rsidP="00E04706">
            <w:pPr>
              <w:rPr>
                <w:rFonts w:ascii="Times New Roman" w:eastAsia="Times New Roman" w:hAnsi="Times New Roman" w:cs="Times New Roman"/>
              </w:rPr>
            </w:pPr>
            <w:r w:rsidRPr="009A31BE">
              <w:rPr>
                <w:rFonts w:ascii="Times New Roman" w:eastAsia="Times New Roman" w:hAnsi="Times New Roman" w:cs="Times New Roman"/>
              </w:rPr>
              <w:t>Program/ Supported housing/ RRP, with access to SE</w:t>
            </w:r>
          </w:p>
        </w:tc>
        <w:tc>
          <w:tcPr>
            <w:tcW w:w="1530" w:type="dxa"/>
          </w:tcPr>
          <w:p w:rsidR="00E04706" w:rsidRPr="009A31BE" w:rsidRDefault="00E04706" w:rsidP="009A31BE">
            <w:pPr>
              <w:spacing w:after="347"/>
              <w:ind w:right="-108"/>
              <w:jc w:val="center"/>
              <w:rPr>
                <w:rFonts w:ascii="Times New Roman" w:eastAsia="Times New Roman" w:hAnsi="Times New Roman" w:cs="Times New Roman"/>
              </w:rPr>
            </w:pPr>
            <w:r w:rsidRPr="009A31BE">
              <w:rPr>
                <w:rFonts w:ascii="Times New Roman" w:eastAsia="Times New Roman" w:hAnsi="Times New Roman" w:cs="Times New Roman"/>
              </w:rPr>
              <w:t>18-25</w:t>
            </w:r>
          </w:p>
        </w:tc>
        <w:tc>
          <w:tcPr>
            <w:tcW w:w="2970" w:type="dxa"/>
          </w:tcPr>
          <w:p w:rsidR="00E04706" w:rsidRPr="009A31BE" w:rsidRDefault="00E04706" w:rsidP="00E04706">
            <w:r w:rsidRPr="009A31BE">
              <w:rPr>
                <w:rFonts w:ascii="Times New Roman" w:eastAsia="Times New Roman" w:hAnsi="Times New Roman" w:cs="Times New Roman"/>
              </w:rPr>
              <w:t xml:space="preserve">Diagnosed with </w:t>
            </w:r>
          </w:p>
          <w:p w:rsidR="00E04706" w:rsidRPr="009A31BE" w:rsidRDefault="00E04706" w:rsidP="00E04706">
            <w:pPr>
              <w:ind w:left="1"/>
            </w:pPr>
            <w:r w:rsidRPr="009A31BE">
              <w:rPr>
                <w:rFonts w:ascii="Times New Roman" w:eastAsia="Times New Roman" w:hAnsi="Times New Roman" w:cs="Times New Roman"/>
              </w:rPr>
              <w:t xml:space="preserve">Serious Mental </w:t>
            </w:r>
          </w:p>
          <w:p w:rsidR="00E04706" w:rsidRPr="009A31BE" w:rsidRDefault="00E04706" w:rsidP="00E04706">
            <w:pPr>
              <w:ind w:left="1"/>
            </w:pPr>
            <w:r w:rsidRPr="009A31BE">
              <w:rPr>
                <w:rFonts w:ascii="Times New Roman" w:eastAsia="Times New Roman" w:hAnsi="Times New Roman" w:cs="Times New Roman"/>
              </w:rPr>
              <w:t xml:space="preserve">Illness and meet </w:t>
            </w:r>
          </w:p>
          <w:p w:rsidR="00E04706" w:rsidRPr="009A31BE" w:rsidRDefault="00E04706" w:rsidP="00E04706">
            <w:pPr>
              <w:ind w:left="1"/>
              <w:rPr>
                <w:rFonts w:ascii="Times New Roman" w:eastAsia="Times New Roman" w:hAnsi="Times New Roman" w:cs="Times New Roman"/>
              </w:rPr>
            </w:pPr>
            <w:r w:rsidRPr="009A31BE">
              <w:rPr>
                <w:rFonts w:ascii="Times New Roman" w:eastAsia="Times New Roman" w:hAnsi="Times New Roman" w:cs="Times New Roman"/>
              </w:rPr>
              <w:t>MNC and financial eligibility for PRP or RRP</w:t>
            </w:r>
          </w:p>
        </w:tc>
      </w:tr>
      <w:tr w:rsidR="00E04706" w:rsidTr="00433CB8">
        <w:trPr>
          <w:trHeight w:val="1547"/>
        </w:trPr>
        <w:tc>
          <w:tcPr>
            <w:tcW w:w="2520" w:type="dxa"/>
          </w:tcPr>
          <w:p w:rsidR="00E04706" w:rsidRPr="009A31BE" w:rsidRDefault="00E04706" w:rsidP="00E04706">
            <w:pPr>
              <w:jc w:val="both"/>
              <w:rPr>
                <w:rFonts w:ascii="Times New Roman" w:eastAsia="Times New Roman" w:hAnsi="Times New Roman" w:cs="Times New Roman"/>
              </w:rPr>
            </w:pPr>
            <w:r w:rsidRPr="009A31BE">
              <w:rPr>
                <w:rFonts w:ascii="Times New Roman" w:eastAsia="Times New Roman" w:hAnsi="Times New Roman" w:cs="Times New Roman"/>
              </w:rPr>
              <w:t>Carroll</w:t>
            </w:r>
          </w:p>
        </w:tc>
        <w:tc>
          <w:tcPr>
            <w:tcW w:w="1980" w:type="dxa"/>
          </w:tcPr>
          <w:p w:rsidR="00E04706" w:rsidRPr="009A31BE" w:rsidRDefault="00E04706" w:rsidP="00E04706">
            <w:pPr>
              <w:ind w:left="1"/>
              <w:rPr>
                <w:rFonts w:ascii="Times New Roman" w:eastAsia="Times New Roman" w:hAnsi="Times New Roman" w:cs="Times New Roman"/>
              </w:rPr>
            </w:pPr>
            <w:r w:rsidRPr="009A31BE">
              <w:rPr>
                <w:rFonts w:ascii="Times New Roman" w:eastAsia="Times New Roman" w:hAnsi="Times New Roman" w:cs="Times New Roman"/>
              </w:rPr>
              <w:t>Way Station</w:t>
            </w:r>
          </w:p>
        </w:tc>
        <w:tc>
          <w:tcPr>
            <w:tcW w:w="2790" w:type="dxa"/>
          </w:tcPr>
          <w:p w:rsidR="00E04706" w:rsidRPr="009A31BE" w:rsidRDefault="00E04706" w:rsidP="00E04706">
            <w:pPr>
              <w:ind w:left="1"/>
              <w:rPr>
                <w:rFonts w:ascii="Times New Roman" w:eastAsia="Times New Roman" w:hAnsi="Times New Roman" w:cs="Times New Roman"/>
              </w:rPr>
            </w:pPr>
            <w:r w:rsidRPr="009A31BE">
              <w:rPr>
                <w:rFonts w:ascii="Times New Roman" w:eastAsia="Times New Roman" w:hAnsi="Times New Roman" w:cs="Times New Roman"/>
              </w:rPr>
              <w:t>RRP, with access to SE</w:t>
            </w:r>
          </w:p>
        </w:tc>
        <w:tc>
          <w:tcPr>
            <w:tcW w:w="1530" w:type="dxa"/>
          </w:tcPr>
          <w:p w:rsidR="00E04706" w:rsidRPr="009A31BE" w:rsidRDefault="00E04706" w:rsidP="009A31BE">
            <w:pPr>
              <w:spacing w:after="347"/>
              <w:ind w:right="-108"/>
              <w:jc w:val="center"/>
              <w:rPr>
                <w:rFonts w:ascii="Times New Roman" w:eastAsia="Times New Roman" w:hAnsi="Times New Roman" w:cs="Times New Roman"/>
              </w:rPr>
            </w:pPr>
            <w:r w:rsidRPr="009A31BE">
              <w:rPr>
                <w:rFonts w:ascii="Times New Roman" w:eastAsia="Times New Roman" w:hAnsi="Times New Roman" w:cs="Times New Roman"/>
              </w:rPr>
              <w:t>18-22</w:t>
            </w:r>
          </w:p>
        </w:tc>
        <w:tc>
          <w:tcPr>
            <w:tcW w:w="2970" w:type="dxa"/>
          </w:tcPr>
          <w:p w:rsidR="00E04706" w:rsidRPr="009A31BE" w:rsidRDefault="00E04706" w:rsidP="00E04706">
            <w:pPr>
              <w:spacing w:line="238" w:lineRule="auto"/>
              <w:ind w:right="59"/>
              <w:rPr>
                <w:rFonts w:ascii="Times New Roman" w:eastAsia="Times New Roman" w:hAnsi="Times New Roman" w:cs="Times New Roman"/>
              </w:rPr>
            </w:pPr>
            <w:r w:rsidRPr="009A31BE">
              <w:rPr>
                <w:rFonts w:ascii="Times New Roman" w:eastAsia="Times New Roman" w:hAnsi="Times New Roman" w:cs="Times New Roman"/>
              </w:rPr>
              <w:t xml:space="preserve">Priority population diagnosis and in need of intensive, supervised and structured housing setting in the </w:t>
            </w:r>
          </w:p>
          <w:p w:rsidR="00E04706" w:rsidRPr="009A31BE" w:rsidRDefault="00E04706" w:rsidP="00E04706">
            <w:r w:rsidRPr="009A31BE">
              <w:rPr>
                <w:rFonts w:ascii="Times New Roman" w:eastAsia="Times New Roman" w:hAnsi="Times New Roman" w:cs="Times New Roman"/>
              </w:rPr>
              <w:t>community. RRP medical necessity</w:t>
            </w:r>
          </w:p>
        </w:tc>
      </w:tr>
      <w:tr w:rsidR="00FA3A7F" w:rsidTr="00433CB8">
        <w:trPr>
          <w:trHeight w:val="1547"/>
        </w:trPr>
        <w:tc>
          <w:tcPr>
            <w:tcW w:w="2520" w:type="dxa"/>
            <w:vMerge w:val="restart"/>
          </w:tcPr>
          <w:p w:rsidR="00FA3A7F" w:rsidRPr="00FA3A7F" w:rsidRDefault="00FA3A7F" w:rsidP="00EA2315">
            <w:pPr>
              <w:ind w:left="1"/>
            </w:pPr>
            <w:r w:rsidRPr="00FA3A7F">
              <w:rPr>
                <w:rFonts w:ascii="Times New Roman" w:eastAsia="Times New Roman" w:hAnsi="Times New Roman" w:cs="Times New Roman"/>
              </w:rPr>
              <w:t xml:space="preserve">Charles/Calvert/ </w:t>
            </w:r>
          </w:p>
          <w:p w:rsidR="00FA3A7F" w:rsidRPr="00FA3A7F" w:rsidRDefault="00FA3A7F" w:rsidP="00EA2315">
            <w:pPr>
              <w:ind w:left="1"/>
              <w:rPr>
                <w:rFonts w:ascii="Times New Roman" w:eastAsia="Times New Roman" w:hAnsi="Times New Roman" w:cs="Times New Roman"/>
              </w:rPr>
            </w:pPr>
            <w:r w:rsidRPr="00FA3A7F">
              <w:rPr>
                <w:rFonts w:ascii="Times New Roman" w:eastAsia="Times New Roman" w:hAnsi="Times New Roman" w:cs="Times New Roman"/>
              </w:rPr>
              <w:t xml:space="preserve">St. Mary’s   </w:t>
            </w:r>
          </w:p>
        </w:tc>
        <w:tc>
          <w:tcPr>
            <w:tcW w:w="1980" w:type="dxa"/>
          </w:tcPr>
          <w:p w:rsidR="00FA3A7F" w:rsidRPr="00FA3A7F" w:rsidRDefault="00FA3A7F" w:rsidP="00EA2315">
            <w:pPr>
              <w:ind w:left="1"/>
            </w:pPr>
            <w:r w:rsidRPr="00FA3A7F">
              <w:rPr>
                <w:rFonts w:ascii="Times New Roman" w:eastAsia="Times New Roman" w:hAnsi="Times New Roman" w:cs="Times New Roman"/>
              </w:rPr>
              <w:t xml:space="preserve">Pathways </w:t>
            </w:r>
          </w:p>
          <w:p w:rsidR="00FA3A7F" w:rsidRPr="00FA3A7F" w:rsidRDefault="00FA3A7F" w:rsidP="00EA2315">
            <w:pPr>
              <w:ind w:left="1"/>
              <w:rPr>
                <w:rFonts w:ascii="Times New Roman" w:eastAsia="Times New Roman" w:hAnsi="Times New Roman" w:cs="Times New Roman"/>
              </w:rPr>
            </w:pPr>
          </w:p>
        </w:tc>
        <w:tc>
          <w:tcPr>
            <w:tcW w:w="2790" w:type="dxa"/>
          </w:tcPr>
          <w:p w:rsidR="00FA3A7F" w:rsidRPr="00FA3A7F" w:rsidRDefault="00E132A3" w:rsidP="00EA2315">
            <w:pPr>
              <w:spacing w:line="238" w:lineRule="auto"/>
              <w:ind w:left="1"/>
            </w:pPr>
            <w:r>
              <w:rPr>
                <w:rFonts w:ascii="Times New Roman" w:eastAsia="Times New Roman" w:hAnsi="Times New Roman" w:cs="Times New Roman"/>
              </w:rPr>
              <w:t>PRP;</w:t>
            </w:r>
            <w:r w:rsidR="00FA3A7F" w:rsidRPr="00FA3A7F">
              <w:rPr>
                <w:rFonts w:ascii="Times New Roman" w:eastAsia="Times New Roman" w:hAnsi="Times New Roman" w:cs="Times New Roman"/>
              </w:rPr>
              <w:t xml:space="preserve"> </w:t>
            </w:r>
            <w:bookmarkStart w:id="0" w:name="_GoBack"/>
            <w:bookmarkEnd w:id="0"/>
            <w:r w:rsidR="00FA3A7F" w:rsidRPr="00FA3A7F">
              <w:rPr>
                <w:rFonts w:ascii="Times New Roman" w:eastAsia="Times New Roman" w:hAnsi="Times New Roman" w:cs="Times New Roman"/>
              </w:rPr>
              <w:t xml:space="preserve">Supported </w:t>
            </w:r>
          </w:p>
          <w:p w:rsidR="00FA3A7F" w:rsidRPr="00FA3A7F" w:rsidRDefault="00FA3A7F" w:rsidP="00EA2315">
            <w:pPr>
              <w:ind w:left="1"/>
            </w:pPr>
            <w:r w:rsidRPr="00FA3A7F">
              <w:rPr>
                <w:rFonts w:ascii="Times New Roman" w:eastAsia="Times New Roman" w:hAnsi="Times New Roman" w:cs="Times New Roman"/>
              </w:rPr>
              <w:t xml:space="preserve">Employment; Supported </w:t>
            </w:r>
          </w:p>
          <w:p w:rsidR="00FA3A7F" w:rsidRPr="00FA3A7F" w:rsidRDefault="00FA3A7F" w:rsidP="00EA2315">
            <w:pPr>
              <w:spacing w:after="1" w:line="237" w:lineRule="auto"/>
              <w:ind w:firstLine="1"/>
              <w:rPr>
                <w:rFonts w:ascii="Times New Roman" w:eastAsia="Times New Roman" w:hAnsi="Times New Roman" w:cs="Times New Roman"/>
              </w:rPr>
            </w:pPr>
            <w:r w:rsidRPr="00FA3A7F">
              <w:rPr>
                <w:rFonts w:ascii="Times New Roman" w:eastAsia="Times New Roman" w:hAnsi="Times New Roman" w:cs="Times New Roman"/>
              </w:rPr>
              <w:t xml:space="preserve">Education  </w:t>
            </w:r>
          </w:p>
          <w:p w:rsidR="00FA3A7F" w:rsidRPr="00FA3A7F" w:rsidRDefault="00FA3A7F" w:rsidP="00EA2315">
            <w:pPr>
              <w:spacing w:after="1" w:line="237" w:lineRule="auto"/>
              <w:ind w:firstLine="1"/>
              <w:rPr>
                <w:rFonts w:ascii="Times New Roman" w:eastAsia="Times New Roman" w:hAnsi="Times New Roman" w:cs="Times New Roman"/>
              </w:rPr>
            </w:pPr>
          </w:p>
        </w:tc>
        <w:tc>
          <w:tcPr>
            <w:tcW w:w="1530" w:type="dxa"/>
          </w:tcPr>
          <w:p w:rsidR="00FA3A7F" w:rsidRPr="00FA3A7F" w:rsidRDefault="00FA3A7F" w:rsidP="00EA2315">
            <w:pPr>
              <w:spacing w:after="347"/>
              <w:ind w:right="-108"/>
              <w:jc w:val="center"/>
              <w:rPr>
                <w:rFonts w:ascii="Times New Roman" w:eastAsia="Times New Roman" w:hAnsi="Times New Roman" w:cs="Times New Roman"/>
              </w:rPr>
            </w:pPr>
            <w:r w:rsidRPr="00FA3A7F">
              <w:rPr>
                <w:rFonts w:ascii="Times New Roman" w:eastAsia="Times New Roman" w:hAnsi="Times New Roman" w:cs="Times New Roman"/>
              </w:rPr>
              <w:t>16-25</w:t>
            </w:r>
          </w:p>
        </w:tc>
        <w:tc>
          <w:tcPr>
            <w:tcW w:w="2970" w:type="dxa"/>
          </w:tcPr>
          <w:p w:rsidR="00FA3A7F" w:rsidRPr="00FA3A7F" w:rsidRDefault="00FA3A7F" w:rsidP="00EA2315">
            <w:pPr>
              <w:spacing w:line="238" w:lineRule="auto"/>
              <w:ind w:left="1" w:right="37"/>
              <w:rPr>
                <w:rFonts w:ascii="Times New Roman" w:eastAsia="Times New Roman" w:hAnsi="Times New Roman" w:cs="Times New Roman"/>
              </w:rPr>
            </w:pPr>
            <w:r w:rsidRPr="00FA3A7F">
              <w:rPr>
                <w:rFonts w:ascii="Times New Roman" w:eastAsia="Times New Roman" w:hAnsi="Times New Roman" w:cs="Times New Roman"/>
              </w:rPr>
              <w:t xml:space="preserve">Individuals must meet the medical necessity criteria established for the PBHS for each service. Individual must be willing to relocate to St. Mary's County for the housing portion of this </w:t>
            </w:r>
          </w:p>
          <w:p w:rsidR="00FA3A7F" w:rsidRPr="00FA3A7F" w:rsidRDefault="00FA3A7F" w:rsidP="00EA2315">
            <w:pPr>
              <w:spacing w:line="238" w:lineRule="auto"/>
              <w:ind w:right="59"/>
              <w:rPr>
                <w:rFonts w:ascii="Times New Roman" w:eastAsia="Times New Roman" w:hAnsi="Times New Roman" w:cs="Times New Roman"/>
              </w:rPr>
            </w:pPr>
            <w:r w:rsidRPr="00FA3A7F">
              <w:rPr>
                <w:rFonts w:ascii="Times New Roman" w:eastAsia="Times New Roman" w:hAnsi="Times New Roman" w:cs="Times New Roman"/>
              </w:rPr>
              <w:t>Independent Living</w:t>
            </w:r>
          </w:p>
        </w:tc>
      </w:tr>
      <w:tr w:rsidR="00FA3A7F" w:rsidTr="00433CB8">
        <w:trPr>
          <w:trHeight w:val="1547"/>
        </w:trPr>
        <w:tc>
          <w:tcPr>
            <w:tcW w:w="2520" w:type="dxa"/>
            <w:vMerge/>
          </w:tcPr>
          <w:p w:rsidR="00FA3A7F" w:rsidRPr="00FA3A7F" w:rsidRDefault="00FA3A7F" w:rsidP="00E04706">
            <w:pPr>
              <w:jc w:val="both"/>
              <w:rPr>
                <w:rFonts w:ascii="Times New Roman" w:eastAsia="Times New Roman" w:hAnsi="Times New Roman" w:cs="Times New Roman"/>
              </w:rPr>
            </w:pPr>
          </w:p>
        </w:tc>
        <w:tc>
          <w:tcPr>
            <w:tcW w:w="1980" w:type="dxa"/>
          </w:tcPr>
          <w:p w:rsidR="00FA3A7F" w:rsidRPr="00FA3A7F" w:rsidRDefault="00FA3A7F" w:rsidP="00E04706">
            <w:pPr>
              <w:ind w:left="1"/>
              <w:rPr>
                <w:rFonts w:ascii="Times New Roman" w:eastAsia="Times New Roman" w:hAnsi="Times New Roman" w:cs="Times New Roman"/>
              </w:rPr>
            </w:pPr>
            <w:r w:rsidRPr="00FA3A7F">
              <w:rPr>
                <w:rFonts w:ascii="Times New Roman" w:eastAsia="Times New Roman" w:hAnsi="Times New Roman" w:cs="Times New Roman"/>
              </w:rPr>
              <w:t>Pathways- MISA</w:t>
            </w:r>
          </w:p>
        </w:tc>
        <w:tc>
          <w:tcPr>
            <w:tcW w:w="2790" w:type="dxa"/>
          </w:tcPr>
          <w:p w:rsidR="00FA3A7F" w:rsidRPr="00FA3A7F" w:rsidRDefault="00FA3A7F" w:rsidP="00FA3A7F">
            <w:pPr>
              <w:spacing w:line="238" w:lineRule="auto"/>
              <w:ind w:left="1"/>
            </w:pPr>
            <w:r w:rsidRPr="00FA3A7F">
              <w:rPr>
                <w:rFonts w:ascii="Times New Roman" w:eastAsia="Times New Roman" w:hAnsi="Times New Roman" w:cs="Times New Roman"/>
              </w:rPr>
              <w:t xml:space="preserve">PRP; RRP; Independent living program/ Supported housing; Supported </w:t>
            </w:r>
          </w:p>
          <w:p w:rsidR="00FA3A7F" w:rsidRPr="00FA3A7F" w:rsidRDefault="00FA3A7F" w:rsidP="00FA3A7F">
            <w:pPr>
              <w:ind w:left="1"/>
            </w:pPr>
            <w:r w:rsidRPr="00FA3A7F">
              <w:rPr>
                <w:rFonts w:ascii="Times New Roman" w:eastAsia="Times New Roman" w:hAnsi="Times New Roman" w:cs="Times New Roman"/>
              </w:rPr>
              <w:t xml:space="preserve">Employment; Supported </w:t>
            </w:r>
          </w:p>
          <w:p w:rsidR="00FA3A7F" w:rsidRPr="00FA3A7F" w:rsidRDefault="00FA3A7F" w:rsidP="00FA3A7F">
            <w:pPr>
              <w:spacing w:after="1" w:line="237" w:lineRule="auto"/>
              <w:ind w:firstLine="1"/>
              <w:rPr>
                <w:rFonts w:ascii="Times New Roman" w:eastAsia="Times New Roman" w:hAnsi="Times New Roman" w:cs="Times New Roman"/>
              </w:rPr>
            </w:pPr>
            <w:r w:rsidRPr="00FA3A7F">
              <w:rPr>
                <w:rFonts w:ascii="Times New Roman" w:eastAsia="Times New Roman" w:hAnsi="Times New Roman" w:cs="Times New Roman"/>
              </w:rPr>
              <w:t xml:space="preserve">Education; Substance use disorder treatment   </w:t>
            </w:r>
          </w:p>
          <w:p w:rsidR="00FA3A7F" w:rsidRPr="00FA3A7F" w:rsidRDefault="00FA3A7F" w:rsidP="00E04706">
            <w:pPr>
              <w:spacing w:after="1" w:line="237" w:lineRule="auto"/>
              <w:ind w:firstLine="1"/>
              <w:rPr>
                <w:rFonts w:ascii="Times New Roman" w:eastAsia="Times New Roman" w:hAnsi="Times New Roman" w:cs="Times New Roman"/>
              </w:rPr>
            </w:pPr>
          </w:p>
        </w:tc>
        <w:tc>
          <w:tcPr>
            <w:tcW w:w="1530" w:type="dxa"/>
          </w:tcPr>
          <w:p w:rsidR="00FA3A7F" w:rsidRPr="00FA3A7F" w:rsidRDefault="00FA3A7F" w:rsidP="009A31BE">
            <w:pPr>
              <w:spacing w:after="347"/>
              <w:ind w:right="-108"/>
              <w:jc w:val="center"/>
              <w:rPr>
                <w:rFonts w:ascii="Times New Roman" w:eastAsia="Times New Roman" w:hAnsi="Times New Roman" w:cs="Times New Roman"/>
              </w:rPr>
            </w:pPr>
            <w:r w:rsidRPr="00FA3A7F">
              <w:rPr>
                <w:rFonts w:ascii="Times New Roman" w:eastAsia="Times New Roman" w:hAnsi="Times New Roman" w:cs="Times New Roman"/>
              </w:rPr>
              <w:t>18-22</w:t>
            </w:r>
          </w:p>
        </w:tc>
        <w:tc>
          <w:tcPr>
            <w:tcW w:w="2970" w:type="dxa"/>
          </w:tcPr>
          <w:p w:rsidR="00FA3A7F" w:rsidRPr="00FA3A7F" w:rsidRDefault="00FA3A7F" w:rsidP="00FA3A7F">
            <w:pPr>
              <w:spacing w:line="238" w:lineRule="auto"/>
              <w:ind w:left="1" w:right="37"/>
              <w:rPr>
                <w:rFonts w:ascii="Times New Roman" w:eastAsia="Times New Roman" w:hAnsi="Times New Roman" w:cs="Times New Roman"/>
              </w:rPr>
            </w:pPr>
            <w:r w:rsidRPr="00FA3A7F">
              <w:rPr>
                <w:rFonts w:ascii="Times New Roman" w:eastAsia="Times New Roman" w:hAnsi="Times New Roman" w:cs="Times New Roman"/>
              </w:rPr>
              <w:t xml:space="preserve">Presence of a serious mental illness (meeting adult target population criteria) and a substance abuse history or at risk for substance abuse issues. Individual must be willing to relocate to St. Mary's County for the housing portion of this </w:t>
            </w:r>
          </w:p>
          <w:p w:rsidR="00FA3A7F" w:rsidRPr="00FA3A7F" w:rsidRDefault="00FA3A7F" w:rsidP="00FA3A7F">
            <w:pPr>
              <w:spacing w:line="238" w:lineRule="auto"/>
              <w:ind w:right="59"/>
              <w:rPr>
                <w:rFonts w:ascii="Times New Roman" w:eastAsia="Times New Roman" w:hAnsi="Times New Roman" w:cs="Times New Roman"/>
              </w:rPr>
            </w:pPr>
            <w:r w:rsidRPr="00FA3A7F">
              <w:rPr>
                <w:rFonts w:ascii="Times New Roman" w:eastAsia="Times New Roman" w:hAnsi="Times New Roman" w:cs="Times New Roman"/>
              </w:rPr>
              <w:t>Independent Living</w:t>
            </w:r>
          </w:p>
        </w:tc>
      </w:tr>
      <w:tr w:rsidR="00E04706" w:rsidTr="00433CB8">
        <w:trPr>
          <w:trHeight w:val="1547"/>
        </w:trPr>
        <w:tc>
          <w:tcPr>
            <w:tcW w:w="2520" w:type="dxa"/>
          </w:tcPr>
          <w:p w:rsidR="00E04706" w:rsidRPr="009A31BE" w:rsidRDefault="00E04706" w:rsidP="00E04706">
            <w:pPr>
              <w:jc w:val="both"/>
              <w:rPr>
                <w:rFonts w:ascii="Times New Roman" w:eastAsia="Times New Roman" w:hAnsi="Times New Roman" w:cs="Times New Roman"/>
              </w:rPr>
            </w:pPr>
            <w:r w:rsidRPr="009A31BE">
              <w:rPr>
                <w:rFonts w:ascii="Times New Roman" w:eastAsia="Times New Roman" w:hAnsi="Times New Roman" w:cs="Times New Roman"/>
              </w:rPr>
              <w:t>Frederick</w:t>
            </w:r>
          </w:p>
          <w:p w:rsidR="00E04706" w:rsidRPr="009A31BE" w:rsidRDefault="00E04706" w:rsidP="00E04706">
            <w:pPr>
              <w:jc w:val="both"/>
              <w:rPr>
                <w:rFonts w:ascii="Times New Roman" w:eastAsia="Times New Roman" w:hAnsi="Times New Roman" w:cs="Times New Roman"/>
              </w:rPr>
            </w:pPr>
            <w:r w:rsidRPr="009A31BE">
              <w:rPr>
                <w:rFonts w:ascii="Times New Roman" w:eastAsia="Times New Roman" w:hAnsi="Times New Roman" w:cs="Times New Roman"/>
              </w:rPr>
              <w:t xml:space="preserve">&amp; Washington </w:t>
            </w:r>
          </w:p>
        </w:tc>
        <w:tc>
          <w:tcPr>
            <w:tcW w:w="1980" w:type="dxa"/>
          </w:tcPr>
          <w:p w:rsidR="00E04706" w:rsidRPr="009A31BE" w:rsidRDefault="00E04706" w:rsidP="00E04706">
            <w:pPr>
              <w:ind w:left="1"/>
              <w:rPr>
                <w:rFonts w:ascii="Times New Roman" w:eastAsia="Times New Roman" w:hAnsi="Times New Roman" w:cs="Times New Roman"/>
              </w:rPr>
            </w:pPr>
            <w:r w:rsidRPr="009A31BE">
              <w:rPr>
                <w:rFonts w:ascii="Times New Roman" w:eastAsia="Times New Roman" w:hAnsi="Times New Roman" w:cs="Times New Roman"/>
              </w:rPr>
              <w:t>Way Station</w:t>
            </w:r>
          </w:p>
        </w:tc>
        <w:tc>
          <w:tcPr>
            <w:tcW w:w="2790" w:type="dxa"/>
          </w:tcPr>
          <w:p w:rsidR="00E04706" w:rsidRPr="009A31BE" w:rsidRDefault="00E04706" w:rsidP="00E04706">
            <w:pPr>
              <w:spacing w:after="1" w:line="237" w:lineRule="auto"/>
              <w:ind w:firstLine="1"/>
            </w:pPr>
            <w:r w:rsidRPr="009A31BE">
              <w:rPr>
                <w:rFonts w:ascii="Times New Roman" w:eastAsia="Times New Roman" w:hAnsi="Times New Roman" w:cs="Times New Roman"/>
              </w:rPr>
              <w:t xml:space="preserve">Assertive Community </w:t>
            </w:r>
          </w:p>
          <w:p w:rsidR="00E04706" w:rsidRPr="009A31BE" w:rsidRDefault="00E04706" w:rsidP="00E04706">
            <w:r w:rsidRPr="009A31BE">
              <w:rPr>
                <w:rFonts w:ascii="Times New Roman" w:eastAsia="Times New Roman" w:hAnsi="Times New Roman" w:cs="Times New Roman"/>
              </w:rPr>
              <w:t xml:space="preserve">Treatment; Supported </w:t>
            </w:r>
          </w:p>
          <w:p w:rsidR="00E04706" w:rsidRPr="009A31BE" w:rsidRDefault="00E04706" w:rsidP="00E04706">
            <w:r w:rsidRPr="009A31BE">
              <w:rPr>
                <w:rFonts w:ascii="Times New Roman" w:eastAsia="Times New Roman" w:hAnsi="Times New Roman" w:cs="Times New Roman"/>
              </w:rPr>
              <w:t xml:space="preserve">Employment; Peer support; Family support; Youth leadership development/ </w:t>
            </w:r>
          </w:p>
          <w:p w:rsidR="00E04706" w:rsidRPr="009A31BE" w:rsidRDefault="00E04706" w:rsidP="00E04706">
            <w:pPr>
              <w:ind w:left="1"/>
              <w:rPr>
                <w:rFonts w:ascii="Times New Roman" w:eastAsia="Times New Roman" w:hAnsi="Times New Roman" w:cs="Times New Roman"/>
              </w:rPr>
            </w:pPr>
            <w:r w:rsidRPr="009A31BE">
              <w:rPr>
                <w:rFonts w:ascii="Times New Roman" w:eastAsia="Times New Roman" w:hAnsi="Times New Roman" w:cs="Times New Roman"/>
              </w:rPr>
              <w:t>mentoring</w:t>
            </w:r>
          </w:p>
        </w:tc>
        <w:tc>
          <w:tcPr>
            <w:tcW w:w="1530" w:type="dxa"/>
          </w:tcPr>
          <w:p w:rsidR="00E04706" w:rsidRPr="009A31BE" w:rsidRDefault="00E04706" w:rsidP="009A31BE">
            <w:pPr>
              <w:spacing w:after="347"/>
              <w:ind w:right="-108"/>
              <w:jc w:val="center"/>
              <w:rPr>
                <w:rFonts w:ascii="Times New Roman" w:eastAsia="Times New Roman" w:hAnsi="Times New Roman" w:cs="Times New Roman"/>
              </w:rPr>
            </w:pPr>
            <w:r w:rsidRPr="009A31BE">
              <w:rPr>
                <w:rFonts w:ascii="Times New Roman" w:eastAsia="Times New Roman" w:hAnsi="Times New Roman" w:cs="Times New Roman"/>
              </w:rPr>
              <w:t>16-25</w:t>
            </w:r>
          </w:p>
        </w:tc>
        <w:tc>
          <w:tcPr>
            <w:tcW w:w="2970" w:type="dxa"/>
          </w:tcPr>
          <w:p w:rsidR="00E04706" w:rsidRPr="009A31BE" w:rsidRDefault="00E04706" w:rsidP="00E04706">
            <w:pPr>
              <w:spacing w:line="238" w:lineRule="auto"/>
              <w:ind w:right="59"/>
              <w:rPr>
                <w:rFonts w:ascii="Times New Roman" w:eastAsia="Times New Roman" w:hAnsi="Times New Roman" w:cs="Times New Roman"/>
              </w:rPr>
            </w:pPr>
            <w:r w:rsidRPr="009A31BE">
              <w:rPr>
                <w:rFonts w:ascii="Times New Roman" w:eastAsia="Times New Roman" w:hAnsi="Times New Roman" w:cs="Times New Roman"/>
              </w:rPr>
              <w:t>Mental Health Diagnosis – MNC for service</w:t>
            </w:r>
          </w:p>
        </w:tc>
      </w:tr>
      <w:tr w:rsidR="00E04706" w:rsidTr="00FA3A7F">
        <w:trPr>
          <w:trHeight w:val="809"/>
        </w:trPr>
        <w:tc>
          <w:tcPr>
            <w:tcW w:w="2520" w:type="dxa"/>
          </w:tcPr>
          <w:p w:rsidR="00E04706" w:rsidRPr="009A31BE" w:rsidRDefault="00E04706" w:rsidP="00E04706">
            <w:pPr>
              <w:jc w:val="both"/>
              <w:rPr>
                <w:rFonts w:ascii="Times New Roman" w:eastAsia="Times New Roman" w:hAnsi="Times New Roman" w:cs="Times New Roman"/>
              </w:rPr>
            </w:pPr>
            <w:r w:rsidRPr="009A31BE">
              <w:rPr>
                <w:rFonts w:ascii="Times New Roman" w:eastAsia="Times New Roman" w:hAnsi="Times New Roman" w:cs="Times New Roman"/>
              </w:rPr>
              <w:t xml:space="preserve">Garrett  </w:t>
            </w:r>
          </w:p>
        </w:tc>
        <w:tc>
          <w:tcPr>
            <w:tcW w:w="1980" w:type="dxa"/>
          </w:tcPr>
          <w:p w:rsidR="00E04706" w:rsidRPr="009A31BE" w:rsidRDefault="00E04706" w:rsidP="00E04706">
            <w:pPr>
              <w:ind w:left="1"/>
              <w:rPr>
                <w:rFonts w:ascii="Times New Roman" w:eastAsia="Times New Roman" w:hAnsi="Times New Roman" w:cs="Times New Roman"/>
              </w:rPr>
            </w:pPr>
            <w:r w:rsidRPr="009A31BE">
              <w:rPr>
                <w:rFonts w:ascii="Times New Roman" w:eastAsia="Times New Roman" w:hAnsi="Times New Roman" w:cs="Times New Roman"/>
              </w:rPr>
              <w:t>Garrett College</w:t>
            </w:r>
          </w:p>
        </w:tc>
        <w:tc>
          <w:tcPr>
            <w:tcW w:w="2790" w:type="dxa"/>
          </w:tcPr>
          <w:p w:rsidR="00E04706" w:rsidRPr="009A31BE" w:rsidRDefault="00E04706" w:rsidP="00E04706">
            <w:pPr>
              <w:spacing w:after="1" w:line="237" w:lineRule="auto"/>
              <w:ind w:firstLine="1"/>
              <w:rPr>
                <w:rFonts w:ascii="Times New Roman" w:eastAsia="Times New Roman" w:hAnsi="Times New Roman" w:cs="Times New Roman"/>
              </w:rPr>
            </w:pPr>
            <w:r w:rsidRPr="009A31BE">
              <w:rPr>
                <w:rFonts w:ascii="Times New Roman" w:eastAsia="Times New Roman" w:hAnsi="Times New Roman" w:cs="Times New Roman"/>
              </w:rPr>
              <w:t>PRP</w:t>
            </w:r>
          </w:p>
        </w:tc>
        <w:tc>
          <w:tcPr>
            <w:tcW w:w="1530" w:type="dxa"/>
          </w:tcPr>
          <w:p w:rsidR="00E04706" w:rsidRPr="009A31BE" w:rsidRDefault="00E04706" w:rsidP="009A31BE">
            <w:pPr>
              <w:spacing w:after="347"/>
              <w:ind w:right="-108"/>
              <w:jc w:val="center"/>
              <w:rPr>
                <w:rFonts w:ascii="Times New Roman" w:eastAsia="Times New Roman" w:hAnsi="Times New Roman" w:cs="Times New Roman"/>
              </w:rPr>
            </w:pPr>
            <w:r w:rsidRPr="009A31BE">
              <w:rPr>
                <w:rFonts w:ascii="Times New Roman" w:eastAsia="Times New Roman" w:hAnsi="Times New Roman" w:cs="Times New Roman"/>
              </w:rPr>
              <w:t>13-21</w:t>
            </w:r>
          </w:p>
        </w:tc>
        <w:tc>
          <w:tcPr>
            <w:tcW w:w="2970" w:type="dxa"/>
          </w:tcPr>
          <w:p w:rsidR="00E04706" w:rsidRPr="009A31BE" w:rsidRDefault="00E04706" w:rsidP="00E04706">
            <w:pPr>
              <w:spacing w:line="238" w:lineRule="auto"/>
              <w:ind w:right="59"/>
              <w:rPr>
                <w:rFonts w:ascii="Times New Roman" w:eastAsia="Times New Roman" w:hAnsi="Times New Roman" w:cs="Times New Roman"/>
              </w:rPr>
            </w:pPr>
            <w:r w:rsidRPr="009A31BE">
              <w:rPr>
                <w:rFonts w:ascii="Times New Roman" w:eastAsia="Times New Roman" w:hAnsi="Times New Roman" w:cs="Times New Roman"/>
              </w:rPr>
              <w:t xml:space="preserve">Students must be at least 13 for the initial year. Once the initial year is completed, students can become involved in the TAY-C program during the high school years. The 13 </w:t>
            </w:r>
            <w:r w:rsidRPr="009A31BE">
              <w:rPr>
                <w:rFonts w:ascii="Times New Roman" w:eastAsia="Times New Roman" w:hAnsi="Times New Roman" w:cs="Times New Roman"/>
              </w:rPr>
              <w:lastRenderedPageBreak/>
              <w:t>year old group has separate programs days than the high school age group</w:t>
            </w:r>
          </w:p>
        </w:tc>
      </w:tr>
      <w:tr w:rsidR="00E04706" w:rsidTr="00433CB8">
        <w:trPr>
          <w:trHeight w:val="1547"/>
        </w:trPr>
        <w:tc>
          <w:tcPr>
            <w:tcW w:w="2520" w:type="dxa"/>
          </w:tcPr>
          <w:p w:rsidR="00E04706" w:rsidRPr="009A31BE" w:rsidRDefault="00E04706" w:rsidP="00E04706">
            <w:pPr>
              <w:jc w:val="both"/>
              <w:rPr>
                <w:rFonts w:ascii="Times New Roman" w:eastAsia="Times New Roman" w:hAnsi="Times New Roman" w:cs="Times New Roman"/>
              </w:rPr>
            </w:pPr>
            <w:r w:rsidRPr="009A31BE">
              <w:rPr>
                <w:rFonts w:ascii="Times New Roman" w:eastAsia="Times New Roman" w:hAnsi="Times New Roman" w:cs="Times New Roman"/>
              </w:rPr>
              <w:lastRenderedPageBreak/>
              <w:t>Howard</w:t>
            </w:r>
          </w:p>
        </w:tc>
        <w:tc>
          <w:tcPr>
            <w:tcW w:w="1980" w:type="dxa"/>
          </w:tcPr>
          <w:p w:rsidR="00E04706" w:rsidRPr="009A31BE" w:rsidRDefault="00E04706" w:rsidP="00E04706">
            <w:pPr>
              <w:rPr>
                <w:rFonts w:ascii="Times New Roman" w:eastAsia="Times New Roman" w:hAnsi="Times New Roman" w:cs="Times New Roman"/>
              </w:rPr>
            </w:pPr>
            <w:r w:rsidRPr="009A31BE">
              <w:rPr>
                <w:rFonts w:ascii="Times New Roman" w:eastAsia="Times New Roman" w:hAnsi="Times New Roman" w:cs="Times New Roman"/>
              </w:rPr>
              <w:t xml:space="preserve">Humanim </w:t>
            </w:r>
          </w:p>
          <w:p w:rsidR="00E04706" w:rsidRPr="009A31BE" w:rsidRDefault="00E04706" w:rsidP="00E04706">
            <w:pPr>
              <w:ind w:left="1"/>
              <w:rPr>
                <w:rFonts w:ascii="Times New Roman" w:eastAsia="Times New Roman" w:hAnsi="Times New Roman" w:cs="Times New Roman"/>
              </w:rPr>
            </w:pPr>
          </w:p>
        </w:tc>
        <w:tc>
          <w:tcPr>
            <w:tcW w:w="2790" w:type="dxa"/>
          </w:tcPr>
          <w:p w:rsidR="00E04706" w:rsidRPr="009A31BE" w:rsidRDefault="00E04706" w:rsidP="00E04706">
            <w:pPr>
              <w:spacing w:line="238" w:lineRule="auto"/>
              <w:ind w:left="1"/>
            </w:pPr>
            <w:r w:rsidRPr="009A31BE">
              <w:rPr>
                <w:rFonts w:ascii="Times New Roman" w:eastAsia="Times New Roman" w:hAnsi="Times New Roman" w:cs="Times New Roman"/>
              </w:rPr>
              <w:t xml:space="preserve">PRP; RRP; Independent living program/ Supported housing; Supported </w:t>
            </w:r>
          </w:p>
          <w:p w:rsidR="00E04706" w:rsidRPr="009A31BE" w:rsidRDefault="00E04706" w:rsidP="00E04706">
            <w:pPr>
              <w:ind w:left="1"/>
            </w:pPr>
            <w:r w:rsidRPr="009A31BE">
              <w:rPr>
                <w:rFonts w:ascii="Times New Roman" w:eastAsia="Times New Roman" w:hAnsi="Times New Roman" w:cs="Times New Roman"/>
              </w:rPr>
              <w:t xml:space="preserve">Employment; Supported </w:t>
            </w:r>
          </w:p>
          <w:p w:rsidR="00E04706" w:rsidRPr="009A31BE" w:rsidRDefault="00E04706" w:rsidP="00E04706">
            <w:pPr>
              <w:spacing w:after="1" w:line="237" w:lineRule="auto"/>
              <w:ind w:firstLine="1"/>
              <w:rPr>
                <w:rFonts w:ascii="Times New Roman" w:eastAsia="Times New Roman" w:hAnsi="Times New Roman" w:cs="Times New Roman"/>
              </w:rPr>
            </w:pPr>
            <w:r w:rsidRPr="009A31BE">
              <w:rPr>
                <w:rFonts w:ascii="Times New Roman" w:eastAsia="Times New Roman" w:hAnsi="Times New Roman" w:cs="Times New Roman"/>
              </w:rPr>
              <w:t xml:space="preserve">Education  </w:t>
            </w:r>
          </w:p>
          <w:p w:rsidR="00E04706" w:rsidRPr="009A31BE" w:rsidRDefault="00E04706" w:rsidP="00E04706">
            <w:pPr>
              <w:jc w:val="right"/>
              <w:rPr>
                <w:rFonts w:ascii="Times New Roman" w:eastAsia="Times New Roman" w:hAnsi="Times New Roman" w:cs="Times New Roman"/>
              </w:rPr>
            </w:pPr>
          </w:p>
        </w:tc>
        <w:tc>
          <w:tcPr>
            <w:tcW w:w="1530" w:type="dxa"/>
          </w:tcPr>
          <w:p w:rsidR="00E04706" w:rsidRPr="009A31BE" w:rsidRDefault="00E04706" w:rsidP="009A31BE">
            <w:pPr>
              <w:spacing w:after="347"/>
              <w:ind w:right="-108"/>
              <w:jc w:val="center"/>
              <w:rPr>
                <w:rFonts w:ascii="Times New Roman" w:eastAsia="Times New Roman" w:hAnsi="Times New Roman" w:cs="Times New Roman"/>
              </w:rPr>
            </w:pPr>
            <w:r w:rsidRPr="009A31BE">
              <w:rPr>
                <w:rFonts w:ascii="Times New Roman" w:eastAsia="Times New Roman" w:hAnsi="Times New Roman" w:cs="Times New Roman"/>
              </w:rPr>
              <w:t>16-25</w:t>
            </w:r>
          </w:p>
        </w:tc>
        <w:tc>
          <w:tcPr>
            <w:tcW w:w="2970" w:type="dxa"/>
          </w:tcPr>
          <w:p w:rsidR="00E04706" w:rsidRPr="009A31BE" w:rsidRDefault="00E04706" w:rsidP="00E04706">
            <w:pPr>
              <w:spacing w:line="238" w:lineRule="auto"/>
              <w:ind w:left="1"/>
            </w:pPr>
            <w:r w:rsidRPr="009A31BE">
              <w:rPr>
                <w:rFonts w:ascii="Times New Roman" w:eastAsia="Times New Roman" w:hAnsi="Times New Roman" w:cs="Times New Roman"/>
              </w:rPr>
              <w:t xml:space="preserve">Individuals must meet the medical necessity criteria established for the PBHS for each service. Youth who have experienced RTC placements or high in-patient utilization are the first priority for </w:t>
            </w:r>
          </w:p>
          <w:p w:rsidR="00E04706" w:rsidRPr="009A31BE" w:rsidRDefault="00E04706" w:rsidP="00E04706">
            <w:pPr>
              <w:spacing w:line="238" w:lineRule="auto"/>
              <w:ind w:right="59"/>
              <w:rPr>
                <w:rFonts w:ascii="Times New Roman" w:eastAsia="Times New Roman" w:hAnsi="Times New Roman" w:cs="Times New Roman"/>
              </w:rPr>
            </w:pPr>
            <w:r w:rsidRPr="009A31BE">
              <w:rPr>
                <w:rFonts w:ascii="Times New Roman" w:eastAsia="Times New Roman" w:hAnsi="Times New Roman" w:cs="Times New Roman"/>
              </w:rPr>
              <w:t>TAY Program</w:t>
            </w:r>
          </w:p>
        </w:tc>
      </w:tr>
      <w:tr w:rsidR="00E04706" w:rsidTr="00433CB8">
        <w:trPr>
          <w:trHeight w:val="1133"/>
        </w:trPr>
        <w:tc>
          <w:tcPr>
            <w:tcW w:w="2520" w:type="dxa"/>
          </w:tcPr>
          <w:p w:rsidR="00E04706" w:rsidRPr="009A31BE" w:rsidRDefault="00E04706" w:rsidP="00E04706">
            <w:pPr>
              <w:ind w:left="1"/>
            </w:pPr>
            <w:r w:rsidRPr="009A31BE">
              <w:rPr>
                <w:rFonts w:ascii="Times New Roman" w:eastAsia="Times New Roman" w:hAnsi="Times New Roman" w:cs="Times New Roman"/>
              </w:rPr>
              <w:t xml:space="preserve">Mid Shore Mental Health </w:t>
            </w:r>
          </w:p>
          <w:p w:rsidR="00E04706" w:rsidRPr="009A31BE" w:rsidRDefault="00E04706" w:rsidP="00E04706">
            <w:pPr>
              <w:ind w:left="1"/>
            </w:pPr>
            <w:r w:rsidRPr="009A31BE">
              <w:rPr>
                <w:rFonts w:ascii="Times New Roman" w:eastAsia="Times New Roman" w:hAnsi="Times New Roman" w:cs="Times New Roman"/>
              </w:rPr>
              <w:t xml:space="preserve">Systems </w:t>
            </w:r>
          </w:p>
          <w:p w:rsidR="009A31BE" w:rsidRDefault="00E04706" w:rsidP="009A31BE">
            <w:pPr>
              <w:rPr>
                <w:rFonts w:ascii="Times New Roman" w:eastAsia="Times New Roman" w:hAnsi="Times New Roman" w:cs="Times New Roman"/>
              </w:rPr>
            </w:pPr>
            <w:r w:rsidRPr="009A31BE">
              <w:rPr>
                <w:rFonts w:ascii="Times New Roman" w:eastAsia="Times New Roman" w:hAnsi="Times New Roman" w:cs="Times New Roman"/>
              </w:rPr>
              <w:t>(Kent/Queen Anne’s/Caroline/</w:t>
            </w:r>
          </w:p>
          <w:p w:rsidR="00E04706" w:rsidRPr="009A31BE" w:rsidRDefault="00E04706" w:rsidP="009A31BE">
            <w:pPr>
              <w:rPr>
                <w:rFonts w:ascii="Times New Roman" w:eastAsia="Times New Roman" w:hAnsi="Times New Roman" w:cs="Times New Roman"/>
              </w:rPr>
            </w:pPr>
            <w:r w:rsidRPr="009A31BE">
              <w:rPr>
                <w:rFonts w:ascii="Times New Roman" w:eastAsia="Times New Roman" w:hAnsi="Times New Roman" w:cs="Times New Roman"/>
              </w:rPr>
              <w:t>Dorchest</w:t>
            </w:r>
            <w:r w:rsidR="009A31BE">
              <w:rPr>
                <w:rFonts w:ascii="Times New Roman" w:eastAsia="Times New Roman" w:hAnsi="Times New Roman" w:cs="Times New Roman"/>
              </w:rPr>
              <w:t>er</w:t>
            </w:r>
            <w:r w:rsidRPr="009A31BE">
              <w:rPr>
                <w:rFonts w:ascii="Times New Roman" w:eastAsia="Times New Roman" w:hAnsi="Times New Roman" w:cs="Times New Roman"/>
              </w:rPr>
              <w:t xml:space="preserve"> and Talbot</w:t>
            </w:r>
          </w:p>
        </w:tc>
        <w:tc>
          <w:tcPr>
            <w:tcW w:w="1980" w:type="dxa"/>
          </w:tcPr>
          <w:p w:rsidR="00E04706" w:rsidRPr="009A31BE" w:rsidRDefault="00E04706" w:rsidP="00E04706">
            <w:pPr>
              <w:rPr>
                <w:rFonts w:ascii="Times New Roman" w:eastAsia="Times New Roman" w:hAnsi="Times New Roman" w:cs="Times New Roman"/>
              </w:rPr>
            </w:pPr>
            <w:r w:rsidRPr="009A31BE">
              <w:rPr>
                <w:rFonts w:ascii="Times New Roman" w:eastAsia="Times New Roman" w:hAnsi="Times New Roman" w:cs="Times New Roman"/>
              </w:rPr>
              <w:t>Crossroads</w:t>
            </w:r>
          </w:p>
        </w:tc>
        <w:tc>
          <w:tcPr>
            <w:tcW w:w="2790" w:type="dxa"/>
          </w:tcPr>
          <w:p w:rsidR="00E04706" w:rsidRPr="009A31BE" w:rsidRDefault="00E04706" w:rsidP="00E04706">
            <w:pPr>
              <w:spacing w:line="238" w:lineRule="auto"/>
              <w:ind w:left="1"/>
              <w:rPr>
                <w:rFonts w:ascii="Times New Roman" w:eastAsia="Times New Roman" w:hAnsi="Times New Roman" w:cs="Times New Roman"/>
              </w:rPr>
            </w:pPr>
            <w:r w:rsidRPr="009A31BE">
              <w:rPr>
                <w:rFonts w:ascii="Times New Roman" w:eastAsia="Times New Roman" w:hAnsi="Times New Roman" w:cs="Times New Roman"/>
              </w:rPr>
              <w:t>PRP/SE</w:t>
            </w:r>
          </w:p>
        </w:tc>
        <w:tc>
          <w:tcPr>
            <w:tcW w:w="1530" w:type="dxa"/>
          </w:tcPr>
          <w:p w:rsidR="00E04706" w:rsidRPr="009A31BE" w:rsidRDefault="00E04706" w:rsidP="009A31BE">
            <w:pPr>
              <w:spacing w:after="347"/>
              <w:ind w:right="-108"/>
              <w:jc w:val="center"/>
              <w:rPr>
                <w:rFonts w:ascii="Times New Roman" w:eastAsia="Times New Roman" w:hAnsi="Times New Roman" w:cs="Times New Roman"/>
              </w:rPr>
            </w:pPr>
            <w:r w:rsidRPr="009A31BE">
              <w:rPr>
                <w:rFonts w:ascii="Times New Roman" w:eastAsia="Times New Roman" w:hAnsi="Times New Roman" w:cs="Times New Roman"/>
              </w:rPr>
              <w:t>18-25</w:t>
            </w:r>
          </w:p>
        </w:tc>
        <w:tc>
          <w:tcPr>
            <w:tcW w:w="2970" w:type="dxa"/>
          </w:tcPr>
          <w:p w:rsidR="00E04706" w:rsidRPr="009A31BE" w:rsidRDefault="00E04706" w:rsidP="00E04706">
            <w:pPr>
              <w:ind w:left="1"/>
            </w:pPr>
            <w:r w:rsidRPr="009A31BE">
              <w:rPr>
                <w:rFonts w:ascii="Times New Roman" w:eastAsia="Times New Roman" w:hAnsi="Times New Roman" w:cs="Times New Roman"/>
              </w:rPr>
              <w:t xml:space="preserve">Mental Health </w:t>
            </w:r>
          </w:p>
          <w:p w:rsidR="00E04706" w:rsidRPr="009A31BE" w:rsidRDefault="00E04706" w:rsidP="00E04706">
            <w:pPr>
              <w:spacing w:line="238" w:lineRule="auto"/>
              <w:ind w:left="1"/>
              <w:rPr>
                <w:rFonts w:ascii="Times New Roman" w:eastAsia="Times New Roman" w:hAnsi="Times New Roman" w:cs="Times New Roman"/>
              </w:rPr>
            </w:pPr>
            <w:r w:rsidRPr="009A31BE">
              <w:rPr>
                <w:rFonts w:ascii="Times New Roman" w:eastAsia="Times New Roman" w:hAnsi="Times New Roman" w:cs="Times New Roman"/>
              </w:rPr>
              <w:t>Diagnosis- MNC for service</w:t>
            </w:r>
          </w:p>
        </w:tc>
      </w:tr>
      <w:tr w:rsidR="00E04706" w:rsidTr="00433CB8">
        <w:trPr>
          <w:trHeight w:val="1115"/>
        </w:trPr>
        <w:tc>
          <w:tcPr>
            <w:tcW w:w="2520" w:type="dxa"/>
            <w:vMerge w:val="restart"/>
          </w:tcPr>
          <w:p w:rsidR="00E04706" w:rsidRPr="009A31BE" w:rsidRDefault="00E04706" w:rsidP="00E04706">
            <w:pPr>
              <w:ind w:left="1"/>
              <w:rPr>
                <w:rFonts w:ascii="Times New Roman" w:eastAsia="Times New Roman" w:hAnsi="Times New Roman" w:cs="Times New Roman"/>
              </w:rPr>
            </w:pPr>
            <w:r w:rsidRPr="009A31BE">
              <w:rPr>
                <w:rFonts w:ascii="Times New Roman" w:eastAsia="Times New Roman" w:hAnsi="Times New Roman" w:cs="Times New Roman"/>
              </w:rPr>
              <w:t>Montgomery</w:t>
            </w:r>
          </w:p>
        </w:tc>
        <w:tc>
          <w:tcPr>
            <w:tcW w:w="1980" w:type="dxa"/>
          </w:tcPr>
          <w:p w:rsidR="00E04706" w:rsidRPr="009A31BE" w:rsidRDefault="00E04706" w:rsidP="00E04706">
            <w:pPr>
              <w:ind w:left="1"/>
              <w:rPr>
                <w:rFonts w:ascii="Times New Roman" w:eastAsia="Times New Roman" w:hAnsi="Times New Roman" w:cs="Times New Roman"/>
              </w:rPr>
            </w:pPr>
            <w:r w:rsidRPr="009A31BE">
              <w:rPr>
                <w:rFonts w:ascii="Times New Roman" w:eastAsia="Times New Roman" w:hAnsi="Times New Roman" w:cs="Times New Roman"/>
              </w:rPr>
              <w:t>Family Services-Montgomery Station</w:t>
            </w:r>
          </w:p>
        </w:tc>
        <w:tc>
          <w:tcPr>
            <w:tcW w:w="2790" w:type="dxa"/>
          </w:tcPr>
          <w:p w:rsidR="00E04706" w:rsidRPr="009A31BE" w:rsidRDefault="00E04706" w:rsidP="00E04706">
            <w:pPr>
              <w:spacing w:line="238" w:lineRule="auto"/>
              <w:ind w:left="1"/>
              <w:rPr>
                <w:rFonts w:ascii="Times New Roman" w:eastAsia="Times New Roman" w:hAnsi="Times New Roman" w:cs="Times New Roman"/>
              </w:rPr>
            </w:pPr>
            <w:r w:rsidRPr="009A31BE">
              <w:rPr>
                <w:rFonts w:ascii="Times New Roman" w:eastAsia="Times New Roman" w:hAnsi="Times New Roman" w:cs="Times New Roman"/>
              </w:rPr>
              <w:t>RRP with access to SE</w:t>
            </w:r>
          </w:p>
        </w:tc>
        <w:tc>
          <w:tcPr>
            <w:tcW w:w="1530" w:type="dxa"/>
          </w:tcPr>
          <w:p w:rsidR="00E04706" w:rsidRPr="009A31BE" w:rsidRDefault="00E04706" w:rsidP="009A31BE">
            <w:pPr>
              <w:spacing w:after="347"/>
              <w:ind w:right="-108"/>
              <w:jc w:val="center"/>
              <w:rPr>
                <w:rFonts w:ascii="Times New Roman" w:eastAsia="Times New Roman" w:hAnsi="Times New Roman" w:cs="Times New Roman"/>
              </w:rPr>
            </w:pPr>
            <w:r w:rsidRPr="009A31BE">
              <w:rPr>
                <w:rFonts w:ascii="Times New Roman" w:eastAsia="Times New Roman" w:hAnsi="Times New Roman" w:cs="Times New Roman"/>
              </w:rPr>
              <w:t>18-22</w:t>
            </w:r>
          </w:p>
        </w:tc>
        <w:tc>
          <w:tcPr>
            <w:tcW w:w="2970" w:type="dxa"/>
          </w:tcPr>
          <w:p w:rsidR="00E04706" w:rsidRPr="009A31BE" w:rsidRDefault="00E04706" w:rsidP="00E04706">
            <w:pPr>
              <w:ind w:left="1" w:right="34" w:hanging="1"/>
            </w:pPr>
            <w:r w:rsidRPr="009A31BE">
              <w:rPr>
                <w:rFonts w:ascii="Times New Roman" w:eastAsia="Times New Roman" w:hAnsi="Times New Roman" w:cs="Times New Roman"/>
              </w:rPr>
              <w:t>TAY youth eligible for services in the PBHS that need residential rehabilitation services</w:t>
            </w:r>
          </w:p>
        </w:tc>
      </w:tr>
      <w:tr w:rsidR="00E04706" w:rsidTr="00433CB8">
        <w:trPr>
          <w:trHeight w:val="800"/>
        </w:trPr>
        <w:tc>
          <w:tcPr>
            <w:tcW w:w="2520" w:type="dxa"/>
            <w:vMerge/>
          </w:tcPr>
          <w:p w:rsidR="00E04706" w:rsidRPr="009A31BE" w:rsidRDefault="00E04706" w:rsidP="00E04706">
            <w:pPr>
              <w:ind w:left="1"/>
              <w:rPr>
                <w:rFonts w:ascii="Times New Roman" w:eastAsia="Times New Roman" w:hAnsi="Times New Roman" w:cs="Times New Roman"/>
              </w:rPr>
            </w:pPr>
          </w:p>
        </w:tc>
        <w:tc>
          <w:tcPr>
            <w:tcW w:w="1980" w:type="dxa"/>
          </w:tcPr>
          <w:p w:rsidR="00E04706" w:rsidRPr="009A31BE" w:rsidRDefault="00E04706" w:rsidP="00E04706">
            <w:pPr>
              <w:ind w:left="1"/>
              <w:rPr>
                <w:rFonts w:ascii="Times New Roman" w:eastAsia="Times New Roman" w:hAnsi="Times New Roman" w:cs="Times New Roman"/>
              </w:rPr>
            </w:pPr>
            <w:r w:rsidRPr="009A31BE">
              <w:rPr>
                <w:rFonts w:ascii="Times New Roman" w:eastAsia="Times New Roman" w:hAnsi="Times New Roman" w:cs="Times New Roman"/>
              </w:rPr>
              <w:t>Community Connections</w:t>
            </w:r>
          </w:p>
        </w:tc>
        <w:tc>
          <w:tcPr>
            <w:tcW w:w="2790" w:type="dxa"/>
          </w:tcPr>
          <w:p w:rsidR="00E04706" w:rsidRPr="009A31BE" w:rsidRDefault="00E04706" w:rsidP="00E04706">
            <w:pPr>
              <w:spacing w:line="238" w:lineRule="auto"/>
              <w:ind w:left="1"/>
              <w:rPr>
                <w:rFonts w:ascii="Times New Roman" w:eastAsia="Times New Roman" w:hAnsi="Times New Roman" w:cs="Times New Roman"/>
              </w:rPr>
            </w:pPr>
            <w:r w:rsidRPr="009A31BE">
              <w:rPr>
                <w:rFonts w:ascii="Times New Roman" w:eastAsia="Times New Roman" w:hAnsi="Times New Roman" w:cs="Times New Roman"/>
              </w:rPr>
              <w:t>RRP with access to SE</w:t>
            </w:r>
          </w:p>
        </w:tc>
        <w:tc>
          <w:tcPr>
            <w:tcW w:w="1530" w:type="dxa"/>
          </w:tcPr>
          <w:p w:rsidR="00E04706" w:rsidRPr="009A31BE" w:rsidRDefault="00E04706" w:rsidP="009A31BE">
            <w:pPr>
              <w:tabs>
                <w:tab w:val="left" w:pos="900"/>
              </w:tabs>
              <w:spacing w:after="347"/>
              <w:ind w:right="-108"/>
              <w:jc w:val="center"/>
              <w:rPr>
                <w:rFonts w:ascii="Times New Roman" w:eastAsia="Times New Roman" w:hAnsi="Times New Roman" w:cs="Times New Roman"/>
              </w:rPr>
            </w:pPr>
            <w:r w:rsidRPr="009A31BE">
              <w:rPr>
                <w:rFonts w:ascii="Times New Roman" w:eastAsia="Times New Roman" w:hAnsi="Times New Roman" w:cs="Times New Roman"/>
              </w:rPr>
              <w:t>18-22</w:t>
            </w:r>
          </w:p>
        </w:tc>
        <w:tc>
          <w:tcPr>
            <w:tcW w:w="2970" w:type="dxa"/>
          </w:tcPr>
          <w:p w:rsidR="00E04706" w:rsidRPr="009A31BE" w:rsidRDefault="00E04706" w:rsidP="00E04706">
            <w:pPr>
              <w:ind w:left="1" w:right="34" w:hanging="1"/>
              <w:rPr>
                <w:rFonts w:ascii="Times New Roman" w:eastAsia="Times New Roman" w:hAnsi="Times New Roman" w:cs="Times New Roman"/>
              </w:rPr>
            </w:pPr>
            <w:r w:rsidRPr="009A31BE">
              <w:rPr>
                <w:rFonts w:ascii="Times New Roman" w:eastAsia="Times New Roman" w:hAnsi="Times New Roman" w:cs="Times New Roman"/>
              </w:rPr>
              <w:t>TAY youth that are eligible for services in the PBHS</w:t>
            </w:r>
          </w:p>
        </w:tc>
      </w:tr>
      <w:tr w:rsidR="00E04706" w:rsidTr="00433CB8">
        <w:trPr>
          <w:trHeight w:val="800"/>
        </w:trPr>
        <w:tc>
          <w:tcPr>
            <w:tcW w:w="2520" w:type="dxa"/>
          </w:tcPr>
          <w:p w:rsidR="00E04706" w:rsidRPr="009A31BE" w:rsidRDefault="009A31BE" w:rsidP="00E04706">
            <w:pPr>
              <w:ind w:left="1"/>
              <w:rPr>
                <w:rFonts w:ascii="Times New Roman" w:eastAsia="Times New Roman" w:hAnsi="Times New Roman" w:cs="Times New Roman"/>
              </w:rPr>
            </w:pPr>
            <w:r w:rsidRPr="009A31BE">
              <w:rPr>
                <w:rFonts w:ascii="Times New Roman" w:eastAsia="Times New Roman" w:hAnsi="Times New Roman" w:cs="Times New Roman"/>
              </w:rPr>
              <w:t>Prince Georges</w:t>
            </w:r>
          </w:p>
        </w:tc>
        <w:tc>
          <w:tcPr>
            <w:tcW w:w="1980" w:type="dxa"/>
          </w:tcPr>
          <w:p w:rsidR="00E04706" w:rsidRPr="009A31BE" w:rsidRDefault="009A31BE" w:rsidP="00E04706">
            <w:pPr>
              <w:ind w:left="1"/>
              <w:rPr>
                <w:rFonts w:ascii="Times New Roman" w:eastAsia="Times New Roman" w:hAnsi="Times New Roman" w:cs="Times New Roman"/>
              </w:rPr>
            </w:pPr>
            <w:r w:rsidRPr="009A31BE">
              <w:rPr>
                <w:rFonts w:ascii="Times New Roman" w:eastAsia="Times New Roman" w:hAnsi="Times New Roman" w:cs="Times New Roman"/>
              </w:rPr>
              <w:t>Rehabilitation Systems, Inc.</w:t>
            </w:r>
          </w:p>
        </w:tc>
        <w:tc>
          <w:tcPr>
            <w:tcW w:w="2790" w:type="dxa"/>
          </w:tcPr>
          <w:p w:rsidR="00E04706" w:rsidRPr="009A31BE" w:rsidRDefault="009A31BE" w:rsidP="00E04706">
            <w:pPr>
              <w:spacing w:line="238" w:lineRule="auto"/>
              <w:ind w:left="1"/>
              <w:rPr>
                <w:rFonts w:ascii="Times New Roman" w:eastAsia="Times New Roman" w:hAnsi="Times New Roman" w:cs="Times New Roman"/>
              </w:rPr>
            </w:pPr>
            <w:r w:rsidRPr="009A31BE">
              <w:rPr>
                <w:rFonts w:ascii="Times New Roman" w:eastAsia="Times New Roman" w:hAnsi="Times New Roman" w:cs="Times New Roman"/>
              </w:rPr>
              <w:t>RRP</w:t>
            </w:r>
          </w:p>
        </w:tc>
        <w:tc>
          <w:tcPr>
            <w:tcW w:w="1530" w:type="dxa"/>
          </w:tcPr>
          <w:p w:rsidR="00E04706" w:rsidRPr="009A31BE" w:rsidRDefault="009A31BE" w:rsidP="009A31BE">
            <w:pPr>
              <w:tabs>
                <w:tab w:val="left" w:pos="900"/>
              </w:tabs>
              <w:spacing w:after="347"/>
              <w:ind w:right="-108"/>
              <w:jc w:val="center"/>
              <w:rPr>
                <w:rFonts w:ascii="Times New Roman" w:eastAsia="Times New Roman" w:hAnsi="Times New Roman" w:cs="Times New Roman"/>
              </w:rPr>
            </w:pPr>
            <w:r w:rsidRPr="009A31BE">
              <w:rPr>
                <w:rFonts w:ascii="Times New Roman" w:eastAsia="Times New Roman" w:hAnsi="Times New Roman" w:cs="Times New Roman"/>
              </w:rPr>
              <w:t>18-24</w:t>
            </w:r>
          </w:p>
        </w:tc>
        <w:tc>
          <w:tcPr>
            <w:tcW w:w="2970" w:type="dxa"/>
          </w:tcPr>
          <w:p w:rsidR="00E04706" w:rsidRPr="009A31BE" w:rsidRDefault="009A31BE" w:rsidP="00E04706">
            <w:pPr>
              <w:ind w:left="1" w:right="34" w:hanging="1"/>
              <w:rPr>
                <w:rFonts w:ascii="Times New Roman" w:eastAsia="Times New Roman" w:hAnsi="Times New Roman" w:cs="Times New Roman"/>
              </w:rPr>
            </w:pPr>
            <w:r w:rsidRPr="009A31BE">
              <w:rPr>
                <w:rFonts w:ascii="Times New Roman" w:eastAsia="Times New Roman" w:hAnsi="Times New Roman" w:cs="Times New Roman"/>
              </w:rPr>
              <w:t>Must be 18 to 24 years of age with at least one child or pregnant</w:t>
            </w:r>
          </w:p>
        </w:tc>
      </w:tr>
      <w:tr w:rsidR="009A31BE" w:rsidTr="00FA3A7F">
        <w:trPr>
          <w:trHeight w:val="1079"/>
        </w:trPr>
        <w:tc>
          <w:tcPr>
            <w:tcW w:w="2520" w:type="dxa"/>
          </w:tcPr>
          <w:p w:rsidR="009A31BE" w:rsidRPr="009A31BE" w:rsidRDefault="009A31BE" w:rsidP="00E04706">
            <w:pPr>
              <w:ind w:left="1"/>
              <w:rPr>
                <w:rFonts w:ascii="Times New Roman" w:eastAsia="Times New Roman" w:hAnsi="Times New Roman" w:cs="Times New Roman"/>
              </w:rPr>
            </w:pPr>
            <w:r w:rsidRPr="009A31BE">
              <w:rPr>
                <w:rFonts w:ascii="Times New Roman" w:eastAsia="Times New Roman" w:hAnsi="Times New Roman" w:cs="Times New Roman"/>
              </w:rPr>
              <w:t>Worcester</w:t>
            </w:r>
          </w:p>
        </w:tc>
        <w:tc>
          <w:tcPr>
            <w:tcW w:w="1980" w:type="dxa"/>
          </w:tcPr>
          <w:p w:rsidR="009A31BE" w:rsidRPr="009A31BE" w:rsidRDefault="009A31BE" w:rsidP="00E04706">
            <w:pPr>
              <w:ind w:left="1"/>
              <w:rPr>
                <w:rFonts w:ascii="Times New Roman" w:eastAsia="Times New Roman" w:hAnsi="Times New Roman" w:cs="Times New Roman"/>
              </w:rPr>
            </w:pPr>
            <w:r w:rsidRPr="009A31BE">
              <w:rPr>
                <w:rFonts w:ascii="Times New Roman" w:eastAsia="Times New Roman" w:hAnsi="Times New Roman" w:cs="Times New Roman"/>
              </w:rPr>
              <w:t>Worcester Health Department</w:t>
            </w:r>
          </w:p>
        </w:tc>
        <w:tc>
          <w:tcPr>
            <w:tcW w:w="2790" w:type="dxa"/>
          </w:tcPr>
          <w:p w:rsidR="009A31BE" w:rsidRPr="009A31BE" w:rsidRDefault="009A31BE" w:rsidP="00E04706">
            <w:pPr>
              <w:spacing w:line="238" w:lineRule="auto"/>
              <w:ind w:left="1"/>
              <w:rPr>
                <w:rFonts w:ascii="Times New Roman" w:eastAsia="Times New Roman" w:hAnsi="Times New Roman" w:cs="Times New Roman"/>
              </w:rPr>
            </w:pPr>
            <w:r w:rsidRPr="009A31BE">
              <w:rPr>
                <w:rFonts w:ascii="Times New Roman" w:eastAsia="Times New Roman" w:hAnsi="Times New Roman" w:cs="Times New Roman"/>
              </w:rPr>
              <w:t>PRP</w:t>
            </w:r>
          </w:p>
        </w:tc>
        <w:tc>
          <w:tcPr>
            <w:tcW w:w="1530" w:type="dxa"/>
          </w:tcPr>
          <w:p w:rsidR="009A31BE" w:rsidRPr="009A31BE" w:rsidRDefault="009A31BE" w:rsidP="009A31BE">
            <w:pPr>
              <w:tabs>
                <w:tab w:val="left" w:pos="1605"/>
              </w:tabs>
              <w:spacing w:after="347"/>
              <w:ind w:right="-108"/>
              <w:jc w:val="center"/>
              <w:rPr>
                <w:rFonts w:ascii="Times New Roman" w:eastAsia="Times New Roman" w:hAnsi="Times New Roman" w:cs="Times New Roman"/>
              </w:rPr>
            </w:pPr>
            <w:r w:rsidRPr="009A31BE">
              <w:rPr>
                <w:rFonts w:ascii="Times New Roman" w:eastAsia="Times New Roman" w:hAnsi="Times New Roman" w:cs="Times New Roman"/>
              </w:rPr>
              <w:t>16-24</w:t>
            </w:r>
          </w:p>
        </w:tc>
        <w:tc>
          <w:tcPr>
            <w:tcW w:w="2970" w:type="dxa"/>
          </w:tcPr>
          <w:p w:rsidR="009A31BE" w:rsidRPr="009A31BE" w:rsidRDefault="009A31BE" w:rsidP="00E04706">
            <w:pPr>
              <w:ind w:left="1" w:right="34" w:hanging="1"/>
              <w:rPr>
                <w:rFonts w:ascii="Times New Roman" w:eastAsia="Times New Roman" w:hAnsi="Times New Roman" w:cs="Times New Roman"/>
              </w:rPr>
            </w:pPr>
            <w:r w:rsidRPr="009A31BE">
              <w:rPr>
                <w:rFonts w:ascii="Times New Roman" w:eastAsia="Times New Roman" w:hAnsi="Times New Roman" w:cs="Times New Roman"/>
              </w:rPr>
              <w:t>Mental Health Diagnosis- MNC for service</w:t>
            </w:r>
          </w:p>
        </w:tc>
      </w:tr>
      <w:tr w:rsidR="00F16BA3" w:rsidTr="00F16BA3">
        <w:trPr>
          <w:trHeight w:val="413"/>
        </w:trPr>
        <w:tc>
          <w:tcPr>
            <w:tcW w:w="11790" w:type="dxa"/>
            <w:gridSpan w:val="5"/>
          </w:tcPr>
          <w:p w:rsidR="00F16BA3" w:rsidRPr="00F16BA3" w:rsidRDefault="00F16BA3" w:rsidP="00F16BA3">
            <w:pPr>
              <w:ind w:left="1" w:right="34" w:hanging="1"/>
              <w:jc w:val="center"/>
              <w:rPr>
                <w:rFonts w:ascii="Times New Roman" w:eastAsia="Times New Roman" w:hAnsi="Times New Roman" w:cs="Times New Roman"/>
                <w:b/>
                <w:sz w:val="28"/>
                <w:szCs w:val="28"/>
              </w:rPr>
            </w:pPr>
            <w:r w:rsidRPr="00F16BA3">
              <w:rPr>
                <w:rFonts w:ascii="Times New Roman" w:eastAsia="Times New Roman" w:hAnsi="Times New Roman" w:cs="Times New Roman"/>
                <w:b/>
                <w:sz w:val="28"/>
                <w:szCs w:val="28"/>
              </w:rPr>
              <w:t>Maryland Early Intervention/First Episode Psychosis Programs</w:t>
            </w:r>
          </w:p>
        </w:tc>
      </w:tr>
      <w:tr w:rsidR="00DA5122" w:rsidTr="00DA5122">
        <w:trPr>
          <w:trHeight w:val="350"/>
        </w:trPr>
        <w:tc>
          <w:tcPr>
            <w:tcW w:w="2520" w:type="dxa"/>
          </w:tcPr>
          <w:p w:rsidR="00DA5122" w:rsidRPr="00DA5122" w:rsidRDefault="00DA5122" w:rsidP="00DA5122">
            <w:pPr>
              <w:ind w:left="1"/>
              <w:jc w:val="center"/>
              <w:rPr>
                <w:rFonts w:ascii="Times New Roman" w:eastAsia="Times New Roman" w:hAnsi="Times New Roman" w:cs="Times New Roman"/>
                <w:b/>
              </w:rPr>
            </w:pPr>
            <w:r w:rsidRPr="00DA5122">
              <w:rPr>
                <w:rFonts w:ascii="Times New Roman" w:eastAsia="Times New Roman" w:hAnsi="Times New Roman" w:cs="Times New Roman"/>
                <w:b/>
              </w:rPr>
              <w:t>Program Location</w:t>
            </w:r>
          </w:p>
        </w:tc>
        <w:tc>
          <w:tcPr>
            <w:tcW w:w="1980" w:type="dxa"/>
          </w:tcPr>
          <w:p w:rsidR="00DA5122" w:rsidRPr="00DA5122" w:rsidRDefault="00DA5122" w:rsidP="00DA5122">
            <w:pPr>
              <w:ind w:left="1"/>
              <w:jc w:val="center"/>
              <w:rPr>
                <w:rFonts w:ascii="Times New Roman" w:eastAsia="Times New Roman" w:hAnsi="Times New Roman" w:cs="Times New Roman"/>
                <w:b/>
              </w:rPr>
            </w:pPr>
            <w:r w:rsidRPr="00DA5122">
              <w:rPr>
                <w:rFonts w:ascii="Times New Roman" w:eastAsia="Times New Roman" w:hAnsi="Times New Roman" w:cs="Times New Roman"/>
                <w:b/>
              </w:rPr>
              <w:t>Program Name</w:t>
            </w:r>
          </w:p>
        </w:tc>
        <w:tc>
          <w:tcPr>
            <w:tcW w:w="2790" w:type="dxa"/>
          </w:tcPr>
          <w:p w:rsidR="00DA5122" w:rsidRPr="00DA5122" w:rsidRDefault="00DA5122" w:rsidP="00DA5122">
            <w:pPr>
              <w:spacing w:line="238" w:lineRule="auto"/>
              <w:ind w:left="1"/>
              <w:jc w:val="center"/>
              <w:rPr>
                <w:rFonts w:ascii="Times New Roman" w:eastAsia="Times New Roman" w:hAnsi="Times New Roman" w:cs="Times New Roman"/>
                <w:b/>
              </w:rPr>
            </w:pPr>
            <w:r w:rsidRPr="00DA5122">
              <w:rPr>
                <w:rFonts w:ascii="Times New Roman" w:eastAsia="Times New Roman" w:hAnsi="Times New Roman" w:cs="Times New Roman"/>
                <w:b/>
              </w:rPr>
              <w:t>Type</w:t>
            </w:r>
            <w:r>
              <w:rPr>
                <w:rFonts w:ascii="Times New Roman" w:eastAsia="Times New Roman" w:hAnsi="Times New Roman" w:cs="Times New Roman"/>
                <w:b/>
              </w:rPr>
              <w:t xml:space="preserve"> of Program </w:t>
            </w:r>
          </w:p>
        </w:tc>
        <w:tc>
          <w:tcPr>
            <w:tcW w:w="1530" w:type="dxa"/>
          </w:tcPr>
          <w:p w:rsidR="00DA5122" w:rsidRPr="00DA5122" w:rsidRDefault="00DA5122" w:rsidP="00DA5122">
            <w:pPr>
              <w:tabs>
                <w:tab w:val="left" w:pos="1605"/>
              </w:tabs>
              <w:spacing w:after="347"/>
              <w:ind w:right="-108"/>
              <w:jc w:val="center"/>
              <w:rPr>
                <w:rFonts w:ascii="Times New Roman" w:eastAsia="Times New Roman" w:hAnsi="Times New Roman" w:cs="Times New Roman"/>
                <w:b/>
              </w:rPr>
            </w:pPr>
            <w:r w:rsidRPr="00DA5122">
              <w:rPr>
                <w:rFonts w:ascii="Times New Roman" w:eastAsia="Times New Roman" w:hAnsi="Times New Roman" w:cs="Times New Roman"/>
                <w:b/>
              </w:rPr>
              <w:t>Ages Served</w:t>
            </w:r>
          </w:p>
        </w:tc>
        <w:tc>
          <w:tcPr>
            <w:tcW w:w="2970" w:type="dxa"/>
          </w:tcPr>
          <w:p w:rsidR="00DA5122" w:rsidRPr="00DA5122" w:rsidRDefault="00DA5122" w:rsidP="00DA5122">
            <w:pPr>
              <w:ind w:left="1" w:right="34" w:hanging="1"/>
              <w:jc w:val="center"/>
              <w:rPr>
                <w:rFonts w:ascii="Times New Roman" w:eastAsia="Times New Roman" w:hAnsi="Times New Roman" w:cs="Times New Roman"/>
                <w:b/>
              </w:rPr>
            </w:pPr>
            <w:r w:rsidRPr="00DA5122">
              <w:rPr>
                <w:rFonts w:ascii="Times New Roman" w:eastAsia="Times New Roman" w:hAnsi="Times New Roman" w:cs="Times New Roman"/>
                <w:b/>
              </w:rPr>
              <w:t>Program Description</w:t>
            </w:r>
          </w:p>
        </w:tc>
      </w:tr>
      <w:tr w:rsidR="00F16BA3" w:rsidTr="00FA3A7F">
        <w:trPr>
          <w:trHeight w:val="1079"/>
        </w:trPr>
        <w:tc>
          <w:tcPr>
            <w:tcW w:w="2520" w:type="dxa"/>
          </w:tcPr>
          <w:p w:rsidR="00F16BA3" w:rsidRPr="009A31BE" w:rsidRDefault="00F16BA3" w:rsidP="00E04706">
            <w:pPr>
              <w:ind w:left="1"/>
              <w:rPr>
                <w:rFonts w:ascii="Times New Roman" w:eastAsia="Times New Roman" w:hAnsi="Times New Roman" w:cs="Times New Roman"/>
              </w:rPr>
            </w:pPr>
            <w:r>
              <w:rPr>
                <w:rFonts w:ascii="Times New Roman" w:eastAsia="Times New Roman" w:hAnsi="Times New Roman" w:cs="Times New Roman"/>
              </w:rPr>
              <w:t xml:space="preserve">Baltimore County </w:t>
            </w:r>
          </w:p>
        </w:tc>
        <w:tc>
          <w:tcPr>
            <w:tcW w:w="1980" w:type="dxa"/>
          </w:tcPr>
          <w:p w:rsidR="00F16BA3" w:rsidRPr="009A31BE" w:rsidRDefault="00F16BA3" w:rsidP="00E04706">
            <w:pPr>
              <w:ind w:left="1"/>
              <w:rPr>
                <w:rFonts w:ascii="Times New Roman" w:eastAsia="Times New Roman" w:hAnsi="Times New Roman" w:cs="Times New Roman"/>
              </w:rPr>
            </w:pPr>
            <w:r>
              <w:rPr>
                <w:rFonts w:ascii="Times New Roman" w:eastAsia="Times New Roman" w:hAnsi="Times New Roman" w:cs="Times New Roman"/>
              </w:rPr>
              <w:t>Maryland Early Intervention Program- First Episode Clinic</w:t>
            </w:r>
          </w:p>
        </w:tc>
        <w:tc>
          <w:tcPr>
            <w:tcW w:w="2790" w:type="dxa"/>
          </w:tcPr>
          <w:p w:rsidR="00F16BA3" w:rsidRPr="009A31BE" w:rsidRDefault="00C76BB5" w:rsidP="00E04706">
            <w:pPr>
              <w:spacing w:line="238" w:lineRule="auto"/>
              <w:ind w:left="1"/>
              <w:rPr>
                <w:rFonts w:ascii="Times New Roman" w:eastAsia="Times New Roman" w:hAnsi="Times New Roman" w:cs="Times New Roman"/>
              </w:rPr>
            </w:pPr>
            <w:r>
              <w:rPr>
                <w:rFonts w:ascii="Times New Roman" w:eastAsia="Times New Roman" w:hAnsi="Times New Roman" w:cs="Times New Roman"/>
              </w:rPr>
              <w:t>Clinic</w:t>
            </w:r>
          </w:p>
        </w:tc>
        <w:tc>
          <w:tcPr>
            <w:tcW w:w="1530" w:type="dxa"/>
          </w:tcPr>
          <w:p w:rsidR="00F16BA3" w:rsidRPr="009A31BE" w:rsidRDefault="00C76BB5" w:rsidP="009A31BE">
            <w:pPr>
              <w:tabs>
                <w:tab w:val="left" w:pos="1605"/>
              </w:tabs>
              <w:spacing w:after="347"/>
              <w:ind w:right="-108"/>
              <w:jc w:val="center"/>
              <w:rPr>
                <w:rFonts w:ascii="Times New Roman" w:eastAsia="Times New Roman" w:hAnsi="Times New Roman" w:cs="Times New Roman"/>
              </w:rPr>
            </w:pPr>
            <w:r>
              <w:rPr>
                <w:rFonts w:ascii="Times New Roman" w:eastAsia="Times New Roman" w:hAnsi="Times New Roman" w:cs="Times New Roman"/>
              </w:rPr>
              <w:t>15-35</w:t>
            </w:r>
          </w:p>
        </w:tc>
        <w:tc>
          <w:tcPr>
            <w:tcW w:w="2970" w:type="dxa"/>
          </w:tcPr>
          <w:p w:rsidR="00F16BA3" w:rsidRPr="00FB707E" w:rsidRDefault="00C76BB5" w:rsidP="00E04706">
            <w:pPr>
              <w:ind w:left="1" w:right="34" w:hanging="1"/>
              <w:rPr>
                <w:rFonts w:ascii="Times New Roman" w:eastAsia="Times New Roman" w:hAnsi="Times New Roman" w:cs="Times New Roman"/>
              </w:rPr>
            </w:pPr>
            <w:r w:rsidRPr="00FB707E">
              <w:rPr>
                <w:rFonts w:ascii="Times New Roman" w:eastAsia="Times New Roman" w:hAnsi="Times New Roman" w:cs="Times New Roman"/>
              </w:rPr>
              <w:t>MEIP service individuals in the early stages of mental illness with psychosis. They provide information for relatives, friends, educators and anyone interested in learning about early stages of mental health with psychosis. Education is provided for health and behavioral health providers interested in early psychosis.</w:t>
            </w:r>
          </w:p>
          <w:p w:rsidR="00C76BB5" w:rsidRPr="00FB707E" w:rsidRDefault="00E132A3" w:rsidP="00E04706">
            <w:pPr>
              <w:ind w:left="1" w:right="34" w:hanging="1"/>
              <w:rPr>
                <w:rFonts w:ascii="Times New Roman" w:eastAsia="Times New Roman" w:hAnsi="Times New Roman" w:cs="Times New Roman"/>
                <w:u w:val="single"/>
              </w:rPr>
            </w:pPr>
            <w:hyperlink r:id="rId4" w:history="1">
              <w:r w:rsidR="00C76BB5" w:rsidRPr="00FB707E">
                <w:rPr>
                  <w:rFonts w:ascii="Times New Roman" w:eastAsia="Times New Roman" w:hAnsi="Times New Roman" w:cs="Times New Roman"/>
                  <w:u w:val="single"/>
                </w:rPr>
                <w:t>www.MarylandEIP.com</w:t>
              </w:r>
            </w:hyperlink>
          </w:p>
          <w:p w:rsidR="00C76BB5" w:rsidRPr="009A31BE" w:rsidRDefault="00C76BB5" w:rsidP="00E04706">
            <w:pPr>
              <w:ind w:left="1" w:right="34" w:hanging="1"/>
              <w:rPr>
                <w:rFonts w:ascii="Times New Roman" w:eastAsia="Times New Roman" w:hAnsi="Times New Roman" w:cs="Times New Roman"/>
              </w:rPr>
            </w:pPr>
            <w:r w:rsidRPr="00FB707E">
              <w:rPr>
                <w:rFonts w:ascii="Times New Roman" w:eastAsia="Times New Roman" w:hAnsi="Times New Roman" w:cs="Times New Roman"/>
              </w:rPr>
              <w:t>877-277-6347</w:t>
            </w:r>
          </w:p>
        </w:tc>
      </w:tr>
      <w:tr w:rsidR="00F16BA3" w:rsidTr="00FA3A7F">
        <w:trPr>
          <w:trHeight w:val="1079"/>
        </w:trPr>
        <w:tc>
          <w:tcPr>
            <w:tcW w:w="2520" w:type="dxa"/>
          </w:tcPr>
          <w:p w:rsidR="00F16BA3" w:rsidRDefault="00F16BA3" w:rsidP="00E04706">
            <w:pPr>
              <w:ind w:left="1"/>
              <w:rPr>
                <w:rFonts w:ascii="Times New Roman" w:eastAsia="Times New Roman" w:hAnsi="Times New Roman" w:cs="Times New Roman"/>
              </w:rPr>
            </w:pPr>
            <w:r>
              <w:rPr>
                <w:rFonts w:ascii="Times New Roman" w:eastAsia="Times New Roman" w:hAnsi="Times New Roman" w:cs="Times New Roman"/>
              </w:rPr>
              <w:t>Baltimore City</w:t>
            </w:r>
          </w:p>
        </w:tc>
        <w:tc>
          <w:tcPr>
            <w:tcW w:w="1980" w:type="dxa"/>
          </w:tcPr>
          <w:p w:rsidR="00F16BA3" w:rsidRDefault="00F16BA3" w:rsidP="00E04706">
            <w:pPr>
              <w:ind w:left="1"/>
              <w:rPr>
                <w:rFonts w:ascii="Times New Roman" w:eastAsia="Times New Roman" w:hAnsi="Times New Roman" w:cs="Times New Roman"/>
              </w:rPr>
            </w:pPr>
            <w:r>
              <w:rPr>
                <w:rFonts w:ascii="Times New Roman" w:eastAsia="Times New Roman" w:hAnsi="Times New Roman" w:cs="Times New Roman"/>
              </w:rPr>
              <w:t xml:space="preserve">Recovery After </w:t>
            </w:r>
            <w:r w:rsidR="00C76BB5">
              <w:rPr>
                <w:rFonts w:ascii="Times New Roman" w:eastAsia="Times New Roman" w:hAnsi="Times New Roman" w:cs="Times New Roman"/>
              </w:rPr>
              <w:t xml:space="preserve">an Initial Schizophrenia Episode </w:t>
            </w:r>
          </w:p>
        </w:tc>
        <w:tc>
          <w:tcPr>
            <w:tcW w:w="2790" w:type="dxa"/>
          </w:tcPr>
          <w:p w:rsidR="00F16BA3" w:rsidRDefault="00C76BB5" w:rsidP="00E04706">
            <w:pPr>
              <w:spacing w:line="238" w:lineRule="auto"/>
              <w:ind w:left="1"/>
              <w:rPr>
                <w:rFonts w:ascii="Times New Roman" w:eastAsia="Times New Roman" w:hAnsi="Times New Roman" w:cs="Times New Roman"/>
              </w:rPr>
            </w:pPr>
            <w:r>
              <w:rPr>
                <w:rFonts w:ascii="Times New Roman" w:eastAsia="Times New Roman" w:hAnsi="Times New Roman" w:cs="Times New Roman"/>
              </w:rPr>
              <w:t>Clinic</w:t>
            </w:r>
          </w:p>
        </w:tc>
        <w:tc>
          <w:tcPr>
            <w:tcW w:w="1530" w:type="dxa"/>
          </w:tcPr>
          <w:p w:rsidR="00F16BA3" w:rsidRPr="009A31BE" w:rsidRDefault="00C76BB5" w:rsidP="009A31BE">
            <w:pPr>
              <w:tabs>
                <w:tab w:val="left" w:pos="1605"/>
              </w:tabs>
              <w:spacing w:after="347"/>
              <w:ind w:right="-108"/>
              <w:jc w:val="center"/>
              <w:rPr>
                <w:rFonts w:ascii="Times New Roman" w:eastAsia="Times New Roman" w:hAnsi="Times New Roman" w:cs="Times New Roman"/>
              </w:rPr>
            </w:pPr>
            <w:r>
              <w:rPr>
                <w:rFonts w:ascii="Times New Roman" w:eastAsia="Times New Roman" w:hAnsi="Times New Roman" w:cs="Times New Roman"/>
              </w:rPr>
              <w:t>15-35</w:t>
            </w:r>
          </w:p>
        </w:tc>
        <w:tc>
          <w:tcPr>
            <w:tcW w:w="2970" w:type="dxa"/>
          </w:tcPr>
          <w:p w:rsidR="00F16BA3" w:rsidRPr="00FB707E" w:rsidRDefault="00C76BB5" w:rsidP="00E04706">
            <w:pPr>
              <w:ind w:left="1" w:right="34" w:hanging="1"/>
              <w:rPr>
                <w:rFonts w:ascii="Times New Roman" w:eastAsia="Times New Roman" w:hAnsi="Times New Roman" w:cs="Times New Roman"/>
              </w:rPr>
            </w:pPr>
            <w:r w:rsidRPr="00FB707E">
              <w:rPr>
                <w:rFonts w:ascii="Times New Roman" w:eastAsia="Times New Roman" w:hAnsi="Times New Roman" w:cs="Times New Roman"/>
              </w:rPr>
              <w:t>RAISE Program helps individuals cope with experience and improve ability to reach wellness, employment, education, and social skills.</w:t>
            </w:r>
          </w:p>
          <w:p w:rsidR="00C76BB5" w:rsidRPr="00FB707E" w:rsidRDefault="00E132A3" w:rsidP="00C76BB5">
            <w:pPr>
              <w:rPr>
                <w:rFonts w:ascii="Times New Roman" w:eastAsia="Times New Roman" w:hAnsi="Times New Roman" w:cs="Times New Roman"/>
                <w:u w:val="single"/>
              </w:rPr>
            </w:pPr>
            <w:hyperlink r:id="rId5" w:history="1">
              <w:r w:rsidR="00C76BB5" w:rsidRPr="00FB707E">
                <w:rPr>
                  <w:rFonts w:ascii="Times New Roman" w:eastAsia="Times New Roman" w:hAnsi="Times New Roman" w:cs="Times New Roman"/>
                  <w:u w:val="single"/>
                </w:rPr>
                <w:t>www.connectonprogram.org</w:t>
              </w:r>
            </w:hyperlink>
          </w:p>
          <w:p w:rsidR="00C76BB5" w:rsidRPr="009A31BE" w:rsidRDefault="00C76BB5" w:rsidP="00C76BB5">
            <w:pPr>
              <w:rPr>
                <w:rFonts w:ascii="Times New Roman" w:eastAsia="Times New Roman" w:hAnsi="Times New Roman" w:cs="Times New Roman"/>
              </w:rPr>
            </w:pPr>
            <w:r w:rsidRPr="00FB707E">
              <w:rPr>
                <w:rFonts w:ascii="Times New Roman" w:eastAsia="Times New Roman" w:hAnsi="Times New Roman" w:cs="Times New Roman"/>
              </w:rPr>
              <w:t xml:space="preserve">410-462-5799 </w:t>
            </w:r>
          </w:p>
        </w:tc>
      </w:tr>
      <w:tr w:rsidR="00C76BB5" w:rsidTr="00FA3A7F">
        <w:trPr>
          <w:trHeight w:val="1079"/>
        </w:trPr>
        <w:tc>
          <w:tcPr>
            <w:tcW w:w="2520" w:type="dxa"/>
          </w:tcPr>
          <w:p w:rsidR="00C76BB5" w:rsidRDefault="00C76BB5" w:rsidP="00E04706">
            <w:pPr>
              <w:ind w:left="1"/>
              <w:rPr>
                <w:rFonts w:ascii="Times New Roman" w:eastAsia="Times New Roman" w:hAnsi="Times New Roman" w:cs="Times New Roman"/>
              </w:rPr>
            </w:pPr>
            <w:r>
              <w:rPr>
                <w:rFonts w:ascii="Times New Roman" w:eastAsia="Times New Roman" w:hAnsi="Times New Roman" w:cs="Times New Roman"/>
              </w:rPr>
              <w:lastRenderedPageBreak/>
              <w:t xml:space="preserve">Baltimore City </w:t>
            </w:r>
          </w:p>
        </w:tc>
        <w:tc>
          <w:tcPr>
            <w:tcW w:w="1980" w:type="dxa"/>
          </w:tcPr>
          <w:p w:rsidR="00C76BB5" w:rsidRDefault="00C76BB5" w:rsidP="00E04706">
            <w:pPr>
              <w:ind w:left="1"/>
              <w:rPr>
                <w:rFonts w:ascii="Times New Roman" w:eastAsia="Times New Roman" w:hAnsi="Times New Roman" w:cs="Times New Roman"/>
              </w:rPr>
            </w:pPr>
            <w:r>
              <w:rPr>
                <w:rFonts w:ascii="Times New Roman" w:eastAsia="Times New Roman" w:hAnsi="Times New Roman" w:cs="Times New Roman"/>
              </w:rPr>
              <w:t xml:space="preserve">Early Psychosis Intervention </w:t>
            </w:r>
            <w:r w:rsidR="00825DD9">
              <w:rPr>
                <w:rFonts w:ascii="Times New Roman" w:eastAsia="Times New Roman" w:hAnsi="Times New Roman" w:cs="Times New Roman"/>
              </w:rPr>
              <w:t xml:space="preserve">Clinic- First Episode Psychosis </w:t>
            </w:r>
            <w:r>
              <w:rPr>
                <w:rFonts w:ascii="Times New Roman" w:eastAsia="Times New Roman" w:hAnsi="Times New Roman" w:cs="Times New Roman"/>
              </w:rPr>
              <w:t xml:space="preserve">Program </w:t>
            </w:r>
          </w:p>
        </w:tc>
        <w:tc>
          <w:tcPr>
            <w:tcW w:w="2790" w:type="dxa"/>
          </w:tcPr>
          <w:p w:rsidR="00C76BB5" w:rsidRDefault="00C76BB5" w:rsidP="00E04706">
            <w:pPr>
              <w:spacing w:line="238" w:lineRule="auto"/>
              <w:ind w:left="1"/>
              <w:rPr>
                <w:rFonts w:ascii="Times New Roman" w:eastAsia="Times New Roman" w:hAnsi="Times New Roman" w:cs="Times New Roman"/>
              </w:rPr>
            </w:pPr>
            <w:r>
              <w:rPr>
                <w:rFonts w:ascii="Times New Roman" w:eastAsia="Times New Roman" w:hAnsi="Times New Roman" w:cs="Times New Roman"/>
              </w:rPr>
              <w:t>Clinic</w:t>
            </w:r>
          </w:p>
        </w:tc>
        <w:tc>
          <w:tcPr>
            <w:tcW w:w="1530" w:type="dxa"/>
          </w:tcPr>
          <w:p w:rsidR="00C76BB5" w:rsidRDefault="00825DD9" w:rsidP="009A31BE">
            <w:pPr>
              <w:tabs>
                <w:tab w:val="left" w:pos="1605"/>
              </w:tabs>
              <w:spacing w:after="347"/>
              <w:ind w:right="-108"/>
              <w:jc w:val="center"/>
              <w:rPr>
                <w:rFonts w:ascii="Times New Roman" w:eastAsia="Times New Roman" w:hAnsi="Times New Roman" w:cs="Times New Roman"/>
              </w:rPr>
            </w:pPr>
            <w:r>
              <w:rPr>
                <w:rFonts w:ascii="Times New Roman" w:eastAsia="Times New Roman" w:hAnsi="Times New Roman" w:cs="Times New Roman"/>
              </w:rPr>
              <w:t>15-30</w:t>
            </w:r>
          </w:p>
        </w:tc>
        <w:tc>
          <w:tcPr>
            <w:tcW w:w="2970" w:type="dxa"/>
          </w:tcPr>
          <w:p w:rsidR="00C76BB5" w:rsidRPr="00FB707E" w:rsidRDefault="00825DD9" w:rsidP="00E04706">
            <w:pPr>
              <w:ind w:left="1" w:right="34" w:hanging="1"/>
              <w:rPr>
                <w:rFonts w:ascii="Times New Roman" w:eastAsia="Times New Roman" w:hAnsi="Times New Roman" w:cs="Times New Roman"/>
              </w:rPr>
            </w:pPr>
            <w:r w:rsidRPr="00FB707E">
              <w:rPr>
                <w:rFonts w:ascii="Times New Roman" w:eastAsia="Times New Roman" w:hAnsi="Times New Roman" w:cs="Times New Roman"/>
              </w:rPr>
              <w:t>Johns Hopkins Bayview EPIC clinic offers comprehensive services to meet the needs of patients with early stages of psychosis. EPIC provides treatment to stabilize and reduce psychotic symptoms, help reduce hospital stays, improve treatment compliance, and maintain daily routine to improve overall day to day functioning.</w:t>
            </w:r>
          </w:p>
          <w:p w:rsidR="00825DD9" w:rsidRPr="00FB707E" w:rsidRDefault="00825DD9" w:rsidP="00825DD9">
            <w:pPr>
              <w:rPr>
                <w:rFonts w:ascii="Times New Roman" w:eastAsia="Times New Roman" w:hAnsi="Times New Roman" w:cs="Times New Roman"/>
                <w:u w:val="single"/>
              </w:rPr>
            </w:pPr>
            <w:r w:rsidRPr="00FB707E">
              <w:rPr>
                <w:rFonts w:ascii="Times New Roman" w:eastAsia="Times New Roman" w:hAnsi="Times New Roman" w:cs="Times New Roman"/>
                <w:u w:val="single"/>
              </w:rPr>
              <w:t>https://www.hopkinsmedicine.org/psychiatry/specialty_areas/schizophrenia/patient_information/treatment_services/early_psychosis.html</w:t>
            </w:r>
          </w:p>
          <w:p w:rsidR="00825DD9" w:rsidRPr="00FB707E" w:rsidRDefault="00825DD9" w:rsidP="00825DD9">
            <w:pPr>
              <w:rPr>
                <w:rFonts w:ascii="Times New Roman" w:eastAsia="Times New Roman" w:hAnsi="Times New Roman" w:cs="Times New Roman"/>
              </w:rPr>
            </w:pPr>
            <w:r w:rsidRPr="00FB707E">
              <w:rPr>
                <w:rFonts w:ascii="Times New Roman" w:eastAsia="Times New Roman" w:hAnsi="Times New Roman" w:cs="Times New Roman"/>
              </w:rPr>
              <w:t>410.955.5212</w:t>
            </w:r>
          </w:p>
        </w:tc>
      </w:tr>
      <w:tr w:rsidR="00825DD9" w:rsidTr="00FA3A7F">
        <w:trPr>
          <w:trHeight w:val="1079"/>
        </w:trPr>
        <w:tc>
          <w:tcPr>
            <w:tcW w:w="2520" w:type="dxa"/>
          </w:tcPr>
          <w:p w:rsidR="00825DD9" w:rsidRDefault="00825DD9" w:rsidP="00E04706">
            <w:pPr>
              <w:ind w:left="1"/>
              <w:rPr>
                <w:rFonts w:ascii="Times New Roman" w:eastAsia="Times New Roman" w:hAnsi="Times New Roman" w:cs="Times New Roman"/>
              </w:rPr>
            </w:pPr>
            <w:r>
              <w:rPr>
                <w:rFonts w:ascii="Times New Roman" w:eastAsia="Times New Roman" w:hAnsi="Times New Roman" w:cs="Times New Roman"/>
              </w:rPr>
              <w:t>Montgomery County</w:t>
            </w:r>
          </w:p>
        </w:tc>
        <w:tc>
          <w:tcPr>
            <w:tcW w:w="1980" w:type="dxa"/>
          </w:tcPr>
          <w:p w:rsidR="00825DD9" w:rsidRDefault="00825DD9" w:rsidP="00E04706">
            <w:pPr>
              <w:ind w:left="1"/>
              <w:rPr>
                <w:rFonts w:ascii="Times New Roman" w:eastAsia="Times New Roman" w:hAnsi="Times New Roman" w:cs="Times New Roman"/>
              </w:rPr>
            </w:pPr>
            <w:proofErr w:type="spellStart"/>
            <w:r>
              <w:rPr>
                <w:rFonts w:ascii="Times New Roman" w:eastAsia="Times New Roman" w:hAnsi="Times New Roman" w:cs="Times New Roman"/>
              </w:rPr>
              <w:t>OnTrack</w:t>
            </w:r>
            <w:proofErr w:type="spellEnd"/>
            <w:r>
              <w:rPr>
                <w:rFonts w:ascii="Times New Roman" w:eastAsia="Times New Roman" w:hAnsi="Times New Roman" w:cs="Times New Roman"/>
              </w:rPr>
              <w:t xml:space="preserve"> Maryland- First Episode Psychosis Program</w:t>
            </w:r>
          </w:p>
        </w:tc>
        <w:tc>
          <w:tcPr>
            <w:tcW w:w="2790" w:type="dxa"/>
          </w:tcPr>
          <w:p w:rsidR="00825DD9" w:rsidRDefault="00825DD9" w:rsidP="00E04706">
            <w:pPr>
              <w:spacing w:line="238" w:lineRule="auto"/>
              <w:ind w:left="1"/>
              <w:rPr>
                <w:rFonts w:ascii="Times New Roman" w:eastAsia="Times New Roman" w:hAnsi="Times New Roman" w:cs="Times New Roman"/>
              </w:rPr>
            </w:pPr>
            <w:r>
              <w:rPr>
                <w:rFonts w:ascii="Times New Roman" w:eastAsia="Times New Roman" w:hAnsi="Times New Roman" w:cs="Times New Roman"/>
              </w:rPr>
              <w:t>Clinic</w:t>
            </w:r>
          </w:p>
        </w:tc>
        <w:tc>
          <w:tcPr>
            <w:tcW w:w="1530" w:type="dxa"/>
          </w:tcPr>
          <w:p w:rsidR="00825DD9" w:rsidRDefault="00825DD9" w:rsidP="009A31BE">
            <w:pPr>
              <w:tabs>
                <w:tab w:val="left" w:pos="1605"/>
              </w:tabs>
              <w:spacing w:after="347"/>
              <w:ind w:right="-108"/>
              <w:jc w:val="center"/>
              <w:rPr>
                <w:rFonts w:ascii="Times New Roman" w:eastAsia="Times New Roman" w:hAnsi="Times New Roman" w:cs="Times New Roman"/>
              </w:rPr>
            </w:pPr>
            <w:r>
              <w:rPr>
                <w:rFonts w:ascii="Times New Roman" w:eastAsia="Times New Roman" w:hAnsi="Times New Roman" w:cs="Times New Roman"/>
              </w:rPr>
              <w:t>15-30</w:t>
            </w:r>
          </w:p>
        </w:tc>
        <w:tc>
          <w:tcPr>
            <w:tcW w:w="2970" w:type="dxa"/>
          </w:tcPr>
          <w:p w:rsidR="00825DD9" w:rsidRPr="00FB707E" w:rsidRDefault="00825DD9" w:rsidP="00E04706">
            <w:pPr>
              <w:ind w:left="1" w:right="34" w:hanging="1"/>
              <w:rPr>
                <w:rFonts w:ascii="Times New Roman" w:eastAsia="Times New Roman" w:hAnsi="Times New Roman" w:cs="Times New Roman"/>
              </w:rPr>
            </w:pPr>
            <w:r w:rsidRPr="00FB707E">
              <w:rPr>
                <w:rFonts w:ascii="Times New Roman" w:eastAsia="Times New Roman" w:hAnsi="Times New Roman" w:cs="Times New Roman"/>
              </w:rPr>
              <w:t>Family Services help with obtaining independence with treatment. They provide outpatient treatment and services individuals and families diagnosis with mental health issues. On Track Maryland programs complete evaluation and treatment for adolescents and young adults. Individuals experiencing auditory or visual hallucinations, obtaining abnormal thoughts or beliefs, abnormal feelings and/or paranoia</w:t>
            </w:r>
            <w:r w:rsidR="00FB707E" w:rsidRPr="00FB707E">
              <w:rPr>
                <w:rFonts w:ascii="Times New Roman" w:eastAsia="Times New Roman" w:hAnsi="Times New Roman" w:cs="Times New Roman"/>
              </w:rPr>
              <w:t>.</w:t>
            </w:r>
          </w:p>
          <w:p w:rsidR="00FB707E" w:rsidRPr="00FB707E" w:rsidRDefault="00E132A3" w:rsidP="00FB707E">
            <w:pPr>
              <w:rPr>
                <w:rFonts w:ascii="Times New Roman" w:eastAsia="Times New Roman" w:hAnsi="Times New Roman" w:cs="Times New Roman"/>
                <w:u w:val="single"/>
              </w:rPr>
            </w:pPr>
            <w:hyperlink r:id="rId6" w:history="1">
              <w:r w:rsidR="00FB707E" w:rsidRPr="00FB707E">
                <w:rPr>
                  <w:rFonts w:ascii="Times New Roman" w:eastAsia="Times New Roman" w:hAnsi="Times New Roman" w:cs="Times New Roman"/>
                  <w:u w:val="single"/>
                </w:rPr>
                <w:t>www.fs-inc.org</w:t>
              </w:r>
            </w:hyperlink>
            <w:r w:rsidR="00FB707E" w:rsidRPr="00FB707E">
              <w:rPr>
                <w:rFonts w:ascii="Times New Roman" w:eastAsia="Times New Roman" w:hAnsi="Times New Roman" w:cs="Times New Roman"/>
                <w:u w:val="single"/>
              </w:rPr>
              <w:t xml:space="preserve"> </w:t>
            </w:r>
          </w:p>
          <w:p w:rsidR="00FB707E" w:rsidRPr="00FB707E" w:rsidRDefault="00FB707E" w:rsidP="00FB707E">
            <w:pPr>
              <w:ind w:left="1" w:right="34" w:hanging="1"/>
              <w:rPr>
                <w:rFonts w:ascii="Times New Roman" w:eastAsia="Times New Roman" w:hAnsi="Times New Roman" w:cs="Times New Roman"/>
              </w:rPr>
            </w:pPr>
            <w:r w:rsidRPr="00FB707E">
              <w:rPr>
                <w:rFonts w:ascii="Times New Roman" w:eastAsia="Times New Roman" w:hAnsi="Times New Roman" w:cs="Times New Roman"/>
              </w:rPr>
              <w:t xml:space="preserve">Phone: 301.840.2000  </w:t>
            </w:r>
          </w:p>
        </w:tc>
      </w:tr>
    </w:tbl>
    <w:p w:rsidR="00EF359E" w:rsidRDefault="00EA2315" w:rsidP="00EF359E">
      <w:pPr>
        <w:spacing w:after="0"/>
      </w:pPr>
      <w:r>
        <w:rPr>
          <w:rFonts w:ascii="Times New Roman" w:eastAsia="Times New Roman" w:hAnsi="Times New Roman" w:cs="Times New Roman"/>
          <w:sz w:val="24"/>
          <w:u w:val="single" w:color="000000"/>
        </w:rPr>
        <w:br/>
      </w:r>
      <w:r w:rsidR="00EF359E">
        <w:rPr>
          <w:rFonts w:ascii="Times New Roman" w:eastAsia="Times New Roman" w:hAnsi="Times New Roman" w:cs="Times New Roman"/>
          <w:sz w:val="24"/>
          <w:u w:val="single" w:color="000000"/>
        </w:rPr>
        <w:t>Abbreviations Key:</w:t>
      </w:r>
      <w:r w:rsidR="00EF359E">
        <w:rPr>
          <w:rFonts w:ascii="Times New Roman" w:eastAsia="Times New Roman" w:hAnsi="Times New Roman" w:cs="Times New Roman"/>
          <w:sz w:val="24"/>
        </w:rPr>
        <w:t xml:space="preserve"> </w:t>
      </w:r>
    </w:p>
    <w:p w:rsidR="009A31BE" w:rsidRDefault="00EF359E" w:rsidP="009A31BE">
      <w:pPr>
        <w:spacing w:after="0"/>
        <w:ind w:left="4320" w:hanging="4335"/>
        <w:rPr>
          <w:rFonts w:ascii="Times New Roman" w:eastAsia="Times New Roman" w:hAnsi="Times New Roman" w:cs="Times New Roman"/>
          <w:sz w:val="24"/>
        </w:rPr>
      </w:pPr>
      <w:r>
        <w:rPr>
          <w:rFonts w:ascii="Times New Roman" w:eastAsia="Times New Roman" w:hAnsi="Times New Roman" w:cs="Times New Roman"/>
          <w:sz w:val="24"/>
        </w:rPr>
        <w:t xml:space="preserve">ADL – Activities of Daily Living </w:t>
      </w:r>
      <w:r w:rsidR="009A31BE">
        <w:rPr>
          <w:rFonts w:ascii="Times New Roman" w:eastAsia="Times New Roman" w:hAnsi="Times New Roman" w:cs="Times New Roman"/>
          <w:sz w:val="24"/>
        </w:rPr>
        <w:t xml:space="preserve">                     PRP – Psychiatric Rehabilitation</w:t>
      </w:r>
      <w:r w:rsidR="009A31BE" w:rsidRPr="009A31BE">
        <w:rPr>
          <w:rFonts w:ascii="Times New Roman" w:eastAsia="Times New Roman" w:hAnsi="Times New Roman" w:cs="Times New Roman"/>
          <w:sz w:val="24"/>
        </w:rPr>
        <w:t xml:space="preserve"> </w:t>
      </w:r>
      <w:r w:rsidR="009A31BE">
        <w:rPr>
          <w:rFonts w:ascii="Times New Roman" w:eastAsia="Times New Roman" w:hAnsi="Times New Roman" w:cs="Times New Roman"/>
          <w:sz w:val="24"/>
        </w:rPr>
        <w:t>Program</w:t>
      </w:r>
    </w:p>
    <w:p w:rsidR="009A31BE" w:rsidRDefault="009A31BE" w:rsidP="009A31BE">
      <w:pPr>
        <w:spacing w:after="0"/>
        <w:ind w:left="4320" w:hanging="4335"/>
      </w:pPr>
      <w:r>
        <w:rPr>
          <w:rFonts w:ascii="Times New Roman" w:eastAsia="Times New Roman" w:hAnsi="Times New Roman" w:cs="Times New Roman"/>
          <w:sz w:val="24"/>
        </w:rPr>
        <w:t xml:space="preserve">HTI – Healthy Transitions Initiative                  RRP – Residential Rehabilitation Program </w:t>
      </w:r>
    </w:p>
    <w:p w:rsidR="009A31BE" w:rsidRDefault="009A31BE" w:rsidP="009A31BE">
      <w:pPr>
        <w:spacing w:after="0"/>
        <w:ind w:left="-5" w:hanging="10"/>
      </w:pPr>
      <w:r>
        <w:rPr>
          <w:rFonts w:ascii="Times New Roman" w:eastAsia="Times New Roman" w:hAnsi="Times New Roman" w:cs="Times New Roman"/>
          <w:sz w:val="24"/>
        </w:rPr>
        <w:t xml:space="preserve">MNC – Medical Necessity Criteria </w:t>
      </w:r>
      <w:r>
        <w:rPr>
          <w:rFonts w:ascii="Times New Roman" w:eastAsia="Times New Roman" w:hAnsi="Times New Roman" w:cs="Times New Roman"/>
          <w:sz w:val="24"/>
        </w:rPr>
        <w:tab/>
        <w:t xml:space="preserve">               SE – Supported Employment</w:t>
      </w:r>
    </w:p>
    <w:p w:rsidR="009A31BE" w:rsidRDefault="009A31BE" w:rsidP="009A31BE">
      <w:pPr>
        <w:tabs>
          <w:tab w:val="center" w:pos="4319"/>
          <w:tab w:val="center" w:pos="5040"/>
          <w:tab w:val="center" w:pos="5760"/>
          <w:tab w:val="center" w:pos="6480"/>
          <w:tab w:val="center" w:pos="8879"/>
        </w:tabs>
        <w:spacing w:after="0"/>
        <w:ind w:left="-15"/>
      </w:pPr>
      <w:r>
        <w:rPr>
          <w:rFonts w:ascii="Times New Roman" w:eastAsia="Times New Roman" w:hAnsi="Times New Roman" w:cs="Times New Roman"/>
          <w:sz w:val="24"/>
        </w:rPr>
        <w:t>PBHS – Public Behavioral Health System        TAY – Transition Aged Youth</w:t>
      </w:r>
    </w:p>
    <w:p w:rsidR="009A31BE" w:rsidRDefault="009A31BE" w:rsidP="009A31BE">
      <w:pPr>
        <w:tabs>
          <w:tab w:val="center" w:pos="4320"/>
          <w:tab w:val="center" w:pos="5040"/>
          <w:tab w:val="center" w:pos="5760"/>
          <w:tab w:val="center" w:pos="6480"/>
          <w:tab w:val="right" w:pos="11194"/>
        </w:tabs>
        <w:spacing w:after="0"/>
        <w:ind w:left="-15"/>
        <w:rPr>
          <w:rFonts w:ascii="Times New Roman" w:eastAsia="Times New Roman" w:hAnsi="Times New Roman" w:cs="Times New Roman"/>
          <w:sz w:val="24"/>
        </w:rPr>
      </w:pPr>
      <w:r>
        <w:rPr>
          <w:rFonts w:ascii="Times New Roman" w:eastAsia="Times New Roman" w:hAnsi="Times New Roman" w:cs="Times New Roman"/>
          <w:sz w:val="24"/>
        </w:rPr>
        <w:t>PEP – People Encouraging People</w:t>
      </w:r>
      <w:r w:rsidRPr="009A31B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TCM – Targeted Case Management</w:t>
      </w:r>
    </w:p>
    <w:p w:rsidR="00EF359E" w:rsidRDefault="009A31BE" w:rsidP="00EF359E">
      <w:pPr>
        <w:tabs>
          <w:tab w:val="center" w:pos="3602"/>
          <w:tab w:val="center" w:pos="4322"/>
          <w:tab w:val="center" w:pos="5042"/>
          <w:tab w:val="center" w:pos="5762"/>
          <w:tab w:val="center" w:pos="6482"/>
          <w:tab w:val="center" w:pos="8928"/>
        </w:tabs>
        <w:spacing w:after="0"/>
        <w:ind w:left="-15"/>
      </w:pPr>
      <w:r>
        <w:rPr>
          <w:rFonts w:ascii="Times New Roman" w:eastAsia="Times New Roman" w:hAnsi="Times New Roman" w:cs="Times New Roman"/>
          <w:sz w:val="24"/>
        </w:rPr>
        <w:t xml:space="preserve">                                                                           WRAP – Wellness Recovery Action Plan</w:t>
      </w:r>
      <w:r>
        <w:rPr>
          <w:rFonts w:ascii="Times New Roman" w:eastAsia="Times New Roman" w:hAnsi="Times New Roman" w:cs="Times New Roman"/>
          <w:sz w:val="24"/>
        </w:rPr>
        <w:tab/>
      </w:r>
      <w:r>
        <w:rPr>
          <w:rFonts w:ascii="Times New Roman" w:eastAsia="Times New Roman" w:hAnsi="Times New Roman" w:cs="Times New Roman"/>
          <w:sz w:val="24"/>
        </w:rPr>
        <w:tab/>
      </w:r>
      <w:r w:rsidR="00EF359E">
        <w:rPr>
          <w:rFonts w:ascii="Times New Roman" w:eastAsia="Times New Roman" w:hAnsi="Times New Roman" w:cs="Times New Roman"/>
          <w:sz w:val="24"/>
        </w:rPr>
        <w:t xml:space="preserve"> </w:t>
      </w:r>
    </w:p>
    <w:p w:rsidR="0043751C" w:rsidRDefault="00EF359E" w:rsidP="00EA2315">
      <w:pPr>
        <w:tabs>
          <w:tab w:val="center" w:pos="4321"/>
          <w:tab w:val="center" w:pos="5041"/>
          <w:tab w:val="center" w:pos="5761"/>
          <w:tab w:val="center" w:pos="6481"/>
          <w:tab w:val="center" w:pos="9056"/>
        </w:tabs>
        <w:spacing w:after="0"/>
        <w:ind w:left="-15"/>
      </w:pPr>
      <w:r>
        <w:rPr>
          <w:rFonts w:ascii="Times New Roman" w:eastAsia="Times New Roman" w:hAnsi="Times New Roman" w:cs="Times New Roman"/>
          <w:sz w:val="24"/>
        </w:rPr>
        <w:tab/>
        <w:t xml:space="preserve"> </w:t>
      </w:r>
      <w:r w:rsidR="009A31BE">
        <w:rPr>
          <w:rFonts w:ascii="Times New Roman" w:eastAsia="Times New Roman" w:hAnsi="Times New Roman" w:cs="Times New Roman"/>
          <w:sz w:val="24"/>
        </w:rPr>
        <w:tab/>
      </w:r>
      <w:r>
        <w:rPr>
          <w:rFonts w:ascii="Times New Roman" w:eastAsia="Times New Roman" w:hAnsi="Times New Roman" w:cs="Times New Roman"/>
          <w:sz w:val="24"/>
        </w:rPr>
        <w:t xml:space="preserve"> </w:t>
      </w:r>
    </w:p>
    <w:sectPr w:rsidR="0043751C" w:rsidSect="00FA3A7F">
      <w:pgSz w:w="12240" w:h="15840"/>
      <w:pgMar w:top="27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9E"/>
    <w:rsid w:val="00014C67"/>
    <w:rsid w:val="00433CB8"/>
    <w:rsid w:val="0043751C"/>
    <w:rsid w:val="004A0E83"/>
    <w:rsid w:val="00825DD9"/>
    <w:rsid w:val="009A31BE"/>
    <w:rsid w:val="009D3BC6"/>
    <w:rsid w:val="00C76BB5"/>
    <w:rsid w:val="00DA5122"/>
    <w:rsid w:val="00E04706"/>
    <w:rsid w:val="00E132A3"/>
    <w:rsid w:val="00EA2315"/>
    <w:rsid w:val="00EF359E"/>
    <w:rsid w:val="00F16BA3"/>
    <w:rsid w:val="00FA3A7F"/>
    <w:rsid w:val="00FB707E"/>
    <w:rsid w:val="00FF5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BBE584-1E28-452A-8906-A617CFB99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59E"/>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3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58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86D"/>
    <w:rPr>
      <w:rFonts w:ascii="Segoe UI" w:eastAsia="Calibri" w:hAnsi="Segoe UI" w:cs="Segoe UI"/>
      <w:color w:val="000000"/>
      <w:sz w:val="18"/>
      <w:szCs w:val="18"/>
    </w:rPr>
  </w:style>
  <w:style w:type="character" w:styleId="Hyperlink">
    <w:name w:val="Hyperlink"/>
    <w:uiPriority w:val="99"/>
    <w:semiHidden/>
    <w:unhideWhenUsed/>
    <w:rsid w:val="00C76B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s-inc.org" TargetMode="External"/><Relationship Id="rId5" Type="http://schemas.openxmlformats.org/officeDocument/2006/relationships/hyperlink" Target="http://www.connectonprogram.org" TargetMode="External"/><Relationship Id="rId4" Type="http://schemas.openxmlformats.org/officeDocument/2006/relationships/hyperlink" Target="http://www.MarylandEI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Natalee Solomon</dc:creator>
  <cp:keywords/>
  <dc:description/>
  <cp:lastModifiedBy>Natalee Solomon</cp:lastModifiedBy>
  <cp:revision>2</cp:revision>
  <cp:lastPrinted>2018-07-06T18:15:00Z</cp:lastPrinted>
  <dcterms:created xsi:type="dcterms:W3CDTF">2019-08-28T19:04:00Z</dcterms:created>
  <dcterms:modified xsi:type="dcterms:W3CDTF">2019-08-28T19:04:00Z</dcterms:modified>
</cp:coreProperties>
</file>